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E3438" w14:textId="657B7381" w:rsidR="00864A99" w:rsidRDefault="0016437B">
      <w:pPr>
        <w:rPr>
          <w:rFonts w:ascii="Times New Roman" w:hAnsi="Times New Roman" w:cs="Times New Roman"/>
          <w:sz w:val="28"/>
          <w:szCs w:val="28"/>
        </w:rPr>
      </w:pPr>
      <w:r w:rsidRPr="0016437B">
        <w:rPr>
          <w:rFonts w:ascii="Times New Roman" w:hAnsi="Times New Roman" w:cs="Times New Roman"/>
          <w:sz w:val="28"/>
          <w:szCs w:val="28"/>
        </w:rPr>
        <w:t>Внешний вид флага Бурятии является отражением ее герба. Фигуры герба и его цвета использованы в бурятском флаге, подчеркивая внутреннюю взаимосвязь республиканской символики, создавая единство стиля и подчеркивая национальную целостность бурятского народа.</w:t>
      </w:r>
    </w:p>
    <w:p w14:paraId="4C0B055D" w14:textId="5DD99108" w:rsidR="0016437B" w:rsidRDefault="0016437B">
      <w:pPr>
        <w:rPr>
          <w:rFonts w:ascii="Times New Roman" w:hAnsi="Times New Roman" w:cs="Times New Roman"/>
          <w:sz w:val="28"/>
          <w:szCs w:val="28"/>
        </w:rPr>
      </w:pPr>
    </w:p>
    <w:p w14:paraId="7E9DCE59" w14:textId="09CB8045" w:rsidR="0016437B" w:rsidRDefault="0016437B" w:rsidP="0016437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0F9E410" wp14:editId="142C7D31">
            <wp:extent cx="5940425" cy="2970530"/>
            <wp:effectExtent l="0" t="0" r="3175" b="1270"/>
            <wp:docPr id="1" name="Рисунок 1" descr="https://blazon.ru/wp-content/uploads/2019/02/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azon.ru/wp-content/uploads/2019/02/19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484C5" w14:textId="27468FC4" w:rsidR="0016437B" w:rsidRDefault="0016437B" w:rsidP="0016437B">
      <w:pPr>
        <w:rPr>
          <w:rFonts w:ascii="Times New Roman" w:hAnsi="Times New Roman" w:cs="Times New Roman"/>
          <w:sz w:val="28"/>
          <w:szCs w:val="28"/>
        </w:rPr>
      </w:pPr>
    </w:p>
    <w:p w14:paraId="01713ED5" w14:textId="77777777" w:rsidR="0016437B" w:rsidRPr="0016437B" w:rsidRDefault="0016437B" w:rsidP="0016437B">
      <w:pPr>
        <w:rPr>
          <w:rFonts w:ascii="Times New Roman" w:hAnsi="Times New Roman" w:cs="Times New Roman"/>
          <w:sz w:val="28"/>
          <w:szCs w:val="28"/>
        </w:rPr>
      </w:pPr>
      <w:r w:rsidRPr="0016437B">
        <w:rPr>
          <w:rFonts w:ascii="Times New Roman" w:hAnsi="Times New Roman" w:cs="Times New Roman"/>
          <w:sz w:val="28"/>
          <w:szCs w:val="28"/>
        </w:rPr>
        <w:t>Изображение</w:t>
      </w:r>
    </w:p>
    <w:p w14:paraId="708414AB" w14:textId="77777777" w:rsidR="0016437B" w:rsidRPr="0016437B" w:rsidRDefault="0016437B" w:rsidP="0016437B">
      <w:pPr>
        <w:rPr>
          <w:rFonts w:ascii="Times New Roman" w:hAnsi="Times New Roman" w:cs="Times New Roman"/>
          <w:sz w:val="28"/>
          <w:szCs w:val="28"/>
        </w:rPr>
      </w:pPr>
      <w:r w:rsidRPr="0016437B">
        <w:rPr>
          <w:rFonts w:ascii="Times New Roman" w:hAnsi="Times New Roman" w:cs="Times New Roman"/>
          <w:sz w:val="28"/>
          <w:szCs w:val="28"/>
        </w:rPr>
        <w:t>Современный флаг Республики Бурятия — это триколор, состоящий из трех полос синего, белого и желтого цвета.</w:t>
      </w:r>
    </w:p>
    <w:p w14:paraId="1619D32B" w14:textId="77777777" w:rsidR="0016437B" w:rsidRPr="0016437B" w:rsidRDefault="0016437B" w:rsidP="0016437B">
      <w:pPr>
        <w:rPr>
          <w:rFonts w:ascii="Times New Roman" w:hAnsi="Times New Roman" w:cs="Times New Roman"/>
          <w:sz w:val="28"/>
          <w:szCs w:val="28"/>
        </w:rPr>
      </w:pPr>
    </w:p>
    <w:p w14:paraId="77C6DEFA" w14:textId="77777777" w:rsidR="0016437B" w:rsidRPr="0016437B" w:rsidRDefault="0016437B" w:rsidP="0016437B">
      <w:pPr>
        <w:rPr>
          <w:rFonts w:ascii="Times New Roman" w:hAnsi="Times New Roman" w:cs="Times New Roman"/>
          <w:sz w:val="28"/>
          <w:szCs w:val="28"/>
        </w:rPr>
      </w:pPr>
      <w:r w:rsidRPr="0016437B">
        <w:rPr>
          <w:rFonts w:ascii="Times New Roman" w:hAnsi="Times New Roman" w:cs="Times New Roman"/>
          <w:sz w:val="28"/>
          <w:szCs w:val="28"/>
        </w:rPr>
        <w:t>Прямоугольное полотно поделено на три неравновеликие полосы:</w:t>
      </w:r>
    </w:p>
    <w:p w14:paraId="23650C2A" w14:textId="77777777" w:rsidR="0016437B" w:rsidRPr="0016437B" w:rsidRDefault="0016437B" w:rsidP="0016437B">
      <w:pPr>
        <w:rPr>
          <w:rFonts w:ascii="Times New Roman" w:hAnsi="Times New Roman" w:cs="Times New Roman"/>
          <w:sz w:val="28"/>
          <w:szCs w:val="28"/>
        </w:rPr>
      </w:pPr>
    </w:p>
    <w:p w14:paraId="76907E19" w14:textId="77777777" w:rsidR="0016437B" w:rsidRPr="0016437B" w:rsidRDefault="0016437B" w:rsidP="0016437B">
      <w:pPr>
        <w:rPr>
          <w:rFonts w:ascii="Times New Roman" w:hAnsi="Times New Roman" w:cs="Times New Roman"/>
          <w:sz w:val="28"/>
          <w:szCs w:val="28"/>
        </w:rPr>
      </w:pPr>
      <w:r w:rsidRPr="0016437B">
        <w:rPr>
          <w:rFonts w:ascii="Times New Roman" w:hAnsi="Times New Roman" w:cs="Times New Roman"/>
          <w:sz w:val="28"/>
          <w:szCs w:val="28"/>
        </w:rPr>
        <w:t>Верхняя, синяя полоска, занимает порядка 50% от общей ширины полотна.</w:t>
      </w:r>
    </w:p>
    <w:p w14:paraId="204272EE" w14:textId="77777777" w:rsidR="0016437B" w:rsidRPr="0016437B" w:rsidRDefault="0016437B" w:rsidP="0016437B">
      <w:pPr>
        <w:rPr>
          <w:rFonts w:ascii="Times New Roman" w:hAnsi="Times New Roman" w:cs="Times New Roman"/>
          <w:sz w:val="28"/>
          <w:szCs w:val="28"/>
        </w:rPr>
      </w:pPr>
      <w:r w:rsidRPr="0016437B">
        <w:rPr>
          <w:rFonts w:ascii="Times New Roman" w:hAnsi="Times New Roman" w:cs="Times New Roman"/>
          <w:sz w:val="28"/>
          <w:szCs w:val="28"/>
        </w:rPr>
        <w:t>Две следующие полоски – белая (средняя) и желтая (нижняя) занимают оставшуюся часть полотнища, деля ее пополам.</w:t>
      </w:r>
    </w:p>
    <w:p w14:paraId="303FD307" w14:textId="77777777" w:rsidR="0016437B" w:rsidRPr="0016437B" w:rsidRDefault="0016437B" w:rsidP="0016437B">
      <w:pPr>
        <w:rPr>
          <w:rFonts w:ascii="Times New Roman" w:hAnsi="Times New Roman" w:cs="Times New Roman"/>
          <w:sz w:val="28"/>
          <w:szCs w:val="28"/>
        </w:rPr>
      </w:pPr>
      <w:r w:rsidRPr="0016437B">
        <w:rPr>
          <w:rFonts w:ascii="Times New Roman" w:hAnsi="Times New Roman" w:cs="Times New Roman"/>
          <w:sz w:val="28"/>
          <w:szCs w:val="28"/>
        </w:rPr>
        <w:t xml:space="preserve">На синей полосе, ближе к древку, расположено бурятское </w:t>
      </w:r>
      <w:proofErr w:type="spellStart"/>
      <w:r w:rsidRPr="0016437B">
        <w:rPr>
          <w:rFonts w:ascii="Times New Roman" w:hAnsi="Times New Roman" w:cs="Times New Roman"/>
          <w:sz w:val="28"/>
          <w:szCs w:val="28"/>
        </w:rPr>
        <w:t>соёмбо</w:t>
      </w:r>
      <w:proofErr w:type="spellEnd"/>
      <w:r w:rsidRPr="0016437B">
        <w:rPr>
          <w:rFonts w:ascii="Times New Roman" w:hAnsi="Times New Roman" w:cs="Times New Roman"/>
          <w:sz w:val="28"/>
          <w:szCs w:val="28"/>
        </w:rPr>
        <w:t xml:space="preserve"> желтого цвета, которое идентично изображению на гербе республики. Оно состоит из:</w:t>
      </w:r>
    </w:p>
    <w:p w14:paraId="1B8F80B9" w14:textId="77777777" w:rsidR="0016437B" w:rsidRPr="0016437B" w:rsidRDefault="0016437B" w:rsidP="0016437B">
      <w:pPr>
        <w:rPr>
          <w:rFonts w:ascii="Times New Roman" w:hAnsi="Times New Roman" w:cs="Times New Roman"/>
          <w:sz w:val="28"/>
          <w:szCs w:val="28"/>
        </w:rPr>
      </w:pPr>
    </w:p>
    <w:p w14:paraId="6B49F021" w14:textId="77777777" w:rsidR="0016437B" w:rsidRPr="0016437B" w:rsidRDefault="0016437B" w:rsidP="0016437B">
      <w:pPr>
        <w:rPr>
          <w:rFonts w:ascii="Times New Roman" w:hAnsi="Times New Roman" w:cs="Times New Roman"/>
          <w:sz w:val="28"/>
          <w:szCs w:val="28"/>
        </w:rPr>
      </w:pPr>
      <w:r w:rsidRPr="0016437B">
        <w:rPr>
          <w:rFonts w:ascii="Times New Roman" w:hAnsi="Times New Roman" w:cs="Times New Roman"/>
          <w:sz w:val="28"/>
          <w:szCs w:val="28"/>
        </w:rPr>
        <w:t>Огня с тремя языками пламени вверху.</w:t>
      </w:r>
    </w:p>
    <w:p w14:paraId="0E8E014D" w14:textId="77777777" w:rsidR="0016437B" w:rsidRPr="0016437B" w:rsidRDefault="0016437B" w:rsidP="0016437B">
      <w:pPr>
        <w:rPr>
          <w:rFonts w:ascii="Times New Roman" w:hAnsi="Times New Roman" w:cs="Times New Roman"/>
          <w:sz w:val="28"/>
          <w:szCs w:val="28"/>
        </w:rPr>
      </w:pPr>
      <w:r w:rsidRPr="0016437B">
        <w:rPr>
          <w:rFonts w:ascii="Times New Roman" w:hAnsi="Times New Roman" w:cs="Times New Roman"/>
          <w:sz w:val="28"/>
          <w:szCs w:val="28"/>
        </w:rPr>
        <w:t>Солнца (круга) в середине.</w:t>
      </w:r>
    </w:p>
    <w:p w14:paraId="78D49C3E" w14:textId="77777777" w:rsidR="0016437B" w:rsidRPr="0016437B" w:rsidRDefault="0016437B" w:rsidP="0016437B">
      <w:pPr>
        <w:rPr>
          <w:rFonts w:ascii="Times New Roman" w:hAnsi="Times New Roman" w:cs="Times New Roman"/>
          <w:sz w:val="28"/>
          <w:szCs w:val="28"/>
        </w:rPr>
      </w:pPr>
      <w:r w:rsidRPr="0016437B">
        <w:rPr>
          <w:rFonts w:ascii="Times New Roman" w:hAnsi="Times New Roman" w:cs="Times New Roman"/>
          <w:sz w:val="28"/>
          <w:szCs w:val="28"/>
        </w:rPr>
        <w:t>Луны (полумесяцем) в нижней части фигуры.</w:t>
      </w:r>
    </w:p>
    <w:p w14:paraId="0F7AFC59" w14:textId="77777777" w:rsidR="0016437B" w:rsidRPr="0016437B" w:rsidRDefault="0016437B" w:rsidP="0016437B">
      <w:pPr>
        <w:rPr>
          <w:rFonts w:ascii="Times New Roman" w:hAnsi="Times New Roman" w:cs="Times New Roman"/>
          <w:sz w:val="28"/>
          <w:szCs w:val="28"/>
        </w:rPr>
      </w:pPr>
      <w:r w:rsidRPr="0016437B">
        <w:rPr>
          <w:rFonts w:ascii="Times New Roman" w:hAnsi="Times New Roman" w:cs="Times New Roman"/>
          <w:sz w:val="28"/>
          <w:szCs w:val="28"/>
        </w:rPr>
        <w:lastRenderedPageBreak/>
        <w:t>Параметры полотнища</w:t>
      </w:r>
    </w:p>
    <w:p w14:paraId="7C2FA5B0" w14:textId="77777777" w:rsidR="0016437B" w:rsidRPr="0016437B" w:rsidRDefault="0016437B" w:rsidP="0016437B">
      <w:pPr>
        <w:rPr>
          <w:rFonts w:ascii="Times New Roman" w:hAnsi="Times New Roman" w:cs="Times New Roman"/>
          <w:sz w:val="28"/>
          <w:szCs w:val="28"/>
        </w:rPr>
      </w:pPr>
      <w:r w:rsidRPr="0016437B">
        <w:rPr>
          <w:rFonts w:ascii="Times New Roman" w:hAnsi="Times New Roman" w:cs="Times New Roman"/>
          <w:sz w:val="28"/>
          <w:szCs w:val="28"/>
        </w:rPr>
        <w:t>Геометрические параметры флага таковы:</w:t>
      </w:r>
    </w:p>
    <w:p w14:paraId="4AF45C74" w14:textId="77777777" w:rsidR="0016437B" w:rsidRPr="0016437B" w:rsidRDefault="0016437B" w:rsidP="0016437B">
      <w:pPr>
        <w:rPr>
          <w:rFonts w:ascii="Times New Roman" w:hAnsi="Times New Roman" w:cs="Times New Roman"/>
          <w:sz w:val="28"/>
          <w:szCs w:val="28"/>
        </w:rPr>
      </w:pPr>
    </w:p>
    <w:p w14:paraId="1B8BB060" w14:textId="77777777" w:rsidR="0016437B" w:rsidRPr="0016437B" w:rsidRDefault="0016437B" w:rsidP="0016437B">
      <w:pPr>
        <w:rPr>
          <w:rFonts w:ascii="Times New Roman" w:hAnsi="Times New Roman" w:cs="Times New Roman"/>
          <w:sz w:val="28"/>
          <w:szCs w:val="28"/>
        </w:rPr>
      </w:pPr>
      <w:r w:rsidRPr="0016437B">
        <w:rPr>
          <w:rFonts w:ascii="Times New Roman" w:hAnsi="Times New Roman" w:cs="Times New Roman"/>
          <w:sz w:val="28"/>
          <w:szCs w:val="28"/>
        </w:rPr>
        <w:t>Бурятский флаг имеет соотношение ширины и длины полотна – 2:3.</w:t>
      </w:r>
    </w:p>
    <w:p w14:paraId="58FA0B5F" w14:textId="77777777" w:rsidR="0016437B" w:rsidRPr="0016437B" w:rsidRDefault="0016437B" w:rsidP="0016437B">
      <w:pPr>
        <w:rPr>
          <w:rFonts w:ascii="Times New Roman" w:hAnsi="Times New Roman" w:cs="Times New Roman"/>
          <w:sz w:val="28"/>
          <w:szCs w:val="28"/>
        </w:rPr>
      </w:pPr>
      <w:r w:rsidRPr="0016437B">
        <w:rPr>
          <w:rFonts w:ascii="Times New Roman" w:hAnsi="Times New Roman" w:cs="Times New Roman"/>
          <w:sz w:val="28"/>
          <w:szCs w:val="28"/>
        </w:rPr>
        <w:t>Синяя полоса полотнища занимает 50% его ширины, белая – 25% и желтая – 25%.</w:t>
      </w:r>
    </w:p>
    <w:p w14:paraId="0B9313B5" w14:textId="77777777" w:rsidR="0016437B" w:rsidRPr="0016437B" w:rsidRDefault="0016437B" w:rsidP="001643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437B">
        <w:rPr>
          <w:rFonts w:ascii="Times New Roman" w:hAnsi="Times New Roman" w:cs="Times New Roman"/>
          <w:sz w:val="28"/>
          <w:szCs w:val="28"/>
        </w:rPr>
        <w:t>Соёмбо</w:t>
      </w:r>
      <w:proofErr w:type="spellEnd"/>
      <w:r w:rsidRPr="0016437B">
        <w:rPr>
          <w:rFonts w:ascii="Times New Roman" w:hAnsi="Times New Roman" w:cs="Times New Roman"/>
          <w:sz w:val="28"/>
          <w:szCs w:val="28"/>
        </w:rPr>
        <w:t xml:space="preserve"> расположено от древка на расстоянии ¼ длины, в его кантоне.</w:t>
      </w:r>
    </w:p>
    <w:p w14:paraId="2467B237" w14:textId="77777777" w:rsidR="0016437B" w:rsidRPr="0016437B" w:rsidRDefault="0016437B" w:rsidP="0016437B">
      <w:pPr>
        <w:rPr>
          <w:rFonts w:ascii="Times New Roman" w:hAnsi="Times New Roman" w:cs="Times New Roman"/>
          <w:sz w:val="28"/>
          <w:szCs w:val="28"/>
        </w:rPr>
      </w:pPr>
      <w:r w:rsidRPr="0016437B">
        <w:rPr>
          <w:rFonts w:ascii="Times New Roman" w:hAnsi="Times New Roman" w:cs="Times New Roman"/>
          <w:sz w:val="28"/>
          <w:szCs w:val="28"/>
        </w:rPr>
        <w:t>Флаги Бурятии советского времени</w:t>
      </w:r>
    </w:p>
    <w:p w14:paraId="392CA8F2" w14:textId="77777777" w:rsidR="0016437B" w:rsidRPr="0016437B" w:rsidRDefault="0016437B" w:rsidP="0016437B">
      <w:pPr>
        <w:rPr>
          <w:rFonts w:ascii="Times New Roman" w:hAnsi="Times New Roman" w:cs="Times New Roman"/>
          <w:sz w:val="28"/>
          <w:szCs w:val="28"/>
        </w:rPr>
      </w:pPr>
      <w:r w:rsidRPr="0016437B">
        <w:rPr>
          <w:rFonts w:ascii="Times New Roman" w:hAnsi="Times New Roman" w:cs="Times New Roman"/>
          <w:sz w:val="28"/>
          <w:szCs w:val="28"/>
        </w:rPr>
        <w:t xml:space="preserve">Первый флаг у бурятов появился в советское время, в эпоху образования </w:t>
      </w:r>
      <w:proofErr w:type="spellStart"/>
      <w:r w:rsidRPr="0016437B">
        <w:rPr>
          <w:rFonts w:ascii="Times New Roman" w:hAnsi="Times New Roman" w:cs="Times New Roman"/>
          <w:sz w:val="28"/>
          <w:szCs w:val="28"/>
        </w:rPr>
        <w:t>Бурято</w:t>
      </w:r>
      <w:proofErr w:type="spellEnd"/>
      <w:r w:rsidRPr="0016437B">
        <w:rPr>
          <w:rFonts w:ascii="Times New Roman" w:hAnsi="Times New Roman" w:cs="Times New Roman"/>
          <w:sz w:val="28"/>
          <w:szCs w:val="28"/>
        </w:rPr>
        <w:t>-Монгольской автономной республики.</w:t>
      </w:r>
    </w:p>
    <w:p w14:paraId="015A11E7" w14:textId="77777777" w:rsidR="0016437B" w:rsidRPr="0016437B" w:rsidRDefault="0016437B" w:rsidP="0016437B">
      <w:pPr>
        <w:rPr>
          <w:rFonts w:ascii="Times New Roman" w:hAnsi="Times New Roman" w:cs="Times New Roman"/>
          <w:sz w:val="28"/>
          <w:szCs w:val="28"/>
        </w:rPr>
      </w:pPr>
    </w:p>
    <w:p w14:paraId="776D710E" w14:textId="77777777" w:rsidR="0016437B" w:rsidRPr="0016437B" w:rsidRDefault="0016437B" w:rsidP="0016437B">
      <w:pPr>
        <w:rPr>
          <w:rFonts w:ascii="Times New Roman" w:hAnsi="Times New Roman" w:cs="Times New Roman"/>
          <w:sz w:val="28"/>
          <w:szCs w:val="28"/>
        </w:rPr>
      </w:pPr>
      <w:r w:rsidRPr="0016437B">
        <w:rPr>
          <w:rFonts w:ascii="Times New Roman" w:hAnsi="Times New Roman" w:cs="Times New Roman"/>
          <w:sz w:val="28"/>
          <w:szCs w:val="28"/>
        </w:rPr>
        <w:t xml:space="preserve">В период с 1937 по 1978 г. флаг претерпел незначительные изменения, </w:t>
      </w:r>
      <w:proofErr w:type="gramStart"/>
      <w:r w:rsidRPr="0016437B">
        <w:rPr>
          <w:rFonts w:ascii="Times New Roman" w:hAnsi="Times New Roman" w:cs="Times New Roman"/>
          <w:sz w:val="28"/>
          <w:szCs w:val="28"/>
        </w:rPr>
        <w:t>оставаясь по существу</w:t>
      </w:r>
      <w:proofErr w:type="gramEnd"/>
      <w:r w:rsidRPr="0016437B">
        <w:rPr>
          <w:rFonts w:ascii="Times New Roman" w:hAnsi="Times New Roman" w:cs="Times New Roman"/>
          <w:sz w:val="28"/>
          <w:szCs w:val="28"/>
        </w:rPr>
        <w:t xml:space="preserve"> отражением государственного флага той эпохи:</w:t>
      </w:r>
    </w:p>
    <w:p w14:paraId="3C971163" w14:textId="77777777" w:rsidR="0016437B" w:rsidRPr="0016437B" w:rsidRDefault="0016437B" w:rsidP="0016437B">
      <w:pPr>
        <w:rPr>
          <w:rFonts w:ascii="Times New Roman" w:hAnsi="Times New Roman" w:cs="Times New Roman"/>
          <w:sz w:val="28"/>
          <w:szCs w:val="28"/>
        </w:rPr>
      </w:pPr>
    </w:p>
    <w:p w14:paraId="0A82C62E" w14:textId="77777777" w:rsidR="0016437B" w:rsidRPr="0016437B" w:rsidRDefault="0016437B" w:rsidP="0016437B">
      <w:pPr>
        <w:rPr>
          <w:rFonts w:ascii="Times New Roman" w:hAnsi="Times New Roman" w:cs="Times New Roman"/>
          <w:sz w:val="28"/>
          <w:szCs w:val="28"/>
        </w:rPr>
      </w:pPr>
      <w:r w:rsidRPr="0016437B">
        <w:rPr>
          <w:rFonts w:ascii="Times New Roman" w:hAnsi="Times New Roman" w:cs="Times New Roman"/>
          <w:sz w:val="28"/>
          <w:szCs w:val="28"/>
        </w:rPr>
        <w:t xml:space="preserve">В 1937 г. это было красное советское полотнище с аббревиатурой государства («РСФСР») и республики («БМАССР») на русском и </w:t>
      </w:r>
      <w:proofErr w:type="spellStart"/>
      <w:r w:rsidRPr="0016437B">
        <w:rPr>
          <w:rFonts w:ascii="Times New Roman" w:hAnsi="Times New Roman" w:cs="Times New Roman"/>
          <w:sz w:val="28"/>
          <w:szCs w:val="28"/>
        </w:rPr>
        <w:t>бурято</w:t>
      </w:r>
      <w:proofErr w:type="spellEnd"/>
      <w:r w:rsidRPr="0016437B">
        <w:rPr>
          <w:rFonts w:ascii="Times New Roman" w:hAnsi="Times New Roman" w:cs="Times New Roman"/>
          <w:sz w:val="28"/>
          <w:szCs w:val="28"/>
        </w:rPr>
        <w:t>-монгольском языках.</w:t>
      </w:r>
    </w:p>
    <w:p w14:paraId="55F98390" w14:textId="77777777" w:rsidR="0016437B" w:rsidRPr="0016437B" w:rsidRDefault="0016437B" w:rsidP="0016437B">
      <w:pPr>
        <w:rPr>
          <w:rFonts w:ascii="Times New Roman" w:hAnsi="Times New Roman" w:cs="Times New Roman"/>
          <w:sz w:val="28"/>
          <w:szCs w:val="28"/>
        </w:rPr>
      </w:pPr>
      <w:r w:rsidRPr="0016437B">
        <w:rPr>
          <w:rFonts w:ascii="Times New Roman" w:hAnsi="Times New Roman" w:cs="Times New Roman"/>
          <w:sz w:val="28"/>
          <w:szCs w:val="28"/>
        </w:rPr>
        <w:t>В 1954 г. на красном полотне у древка появилась вертикальная голубая полоска. В кантоне – золотом серп, молот и пятиконечная звезда. Ниже, под ними две надписи: «Бурят-Монгольская АССР, Бурят-Монголой АССР» в две строки.</w:t>
      </w:r>
    </w:p>
    <w:p w14:paraId="603915A2" w14:textId="77777777" w:rsidR="0016437B" w:rsidRPr="0016437B" w:rsidRDefault="0016437B" w:rsidP="0016437B">
      <w:pPr>
        <w:rPr>
          <w:rFonts w:ascii="Times New Roman" w:hAnsi="Times New Roman" w:cs="Times New Roman"/>
          <w:sz w:val="28"/>
          <w:szCs w:val="28"/>
        </w:rPr>
      </w:pPr>
      <w:r w:rsidRPr="0016437B">
        <w:rPr>
          <w:rFonts w:ascii="Times New Roman" w:hAnsi="Times New Roman" w:cs="Times New Roman"/>
          <w:sz w:val="28"/>
          <w:szCs w:val="28"/>
        </w:rPr>
        <w:t>В 1958 г. в связи с переименованием республики вышеуказанные надписи были заменены на слова «Бурятская АССР». Эта золотая надпись красовалась на полотнище, расположенная в две строки под серпом и молотом только на русском языке.</w:t>
      </w:r>
    </w:p>
    <w:p w14:paraId="59062C0A" w14:textId="5B036371" w:rsidR="0016437B" w:rsidRDefault="0016437B" w:rsidP="0016437B">
      <w:pPr>
        <w:rPr>
          <w:rFonts w:ascii="Times New Roman" w:hAnsi="Times New Roman" w:cs="Times New Roman"/>
          <w:sz w:val="28"/>
          <w:szCs w:val="28"/>
        </w:rPr>
      </w:pPr>
      <w:r w:rsidRPr="0016437B">
        <w:rPr>
          <w:rFonts w:ascii="Times New Roman" w:hAnsi="Times New Roman" w:cs="Times New Roman"/>
          <w:sz w:val="28"/>
          <w:szCs w:val="28"/>
        </w:rPr>
        <w:t xml:space="preserve">В 1978 г. флаг остался таким же, каким и был, только немного изменились надписи: появились две надписи «Бурятская АССР. </w:t>
      </w:r>
      <w:proofErr w:type="spellStart"/>
      <w:r w:rsidRPr="0016437B">
        <w:rPr>
          <w:rFonts w:ascii="Times New Roman" w:hAnsi="Times New Roman" w:cs="Times New Roman"/>
          <w:sz w:val="28"/>
          <w:szCs w:val="28"/>
        </w:rPr>
        <w:t>Буряадай</w:t>
      </w:r>
      <w:proofErr w:type="spellEnd"/>
      <w:r w:rsidRPr="0016437B">
        <w:rPr>
          <w:rFonts w:ascii="Times New Roman" w:hAnsi="Times New Roman" w:cs="Times New Roman"/>
          <w:sz w:val="28"/>
          <w:szCs w:val="28"/>
        </w:rPr>
        <w:t xml:space="preserve"> АССР» двумя строчками.</w:t>
      </w:r>
    </w:p>
    <w:p w14:paraId="2C0AB9F9" w14:textId="328D49B8" w:rsidR="0016437B" w:rsidRDefault="0016437B" w:rsidP="0016437B">
      <w:pPr>
        <w:rPr>
          <w:rFonts w:ascii="Times New Roman" w:hAnsi="Times New Roman" w:cs="Times New Roman"/>
          <w:sz w:val="28"/>
          <w:szCs w:val="28"/>
        </w:rPr>
      </w:pPr>
    </w:p>
    <w:p w14:paraId="7151DD86" w14:textId="327AC5D0" w:rsidR="0016437B" w:rsidRDefault="00D66477" w:rsidP="0016437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56AB7C3" wp14:editId="4A582470">
            <wp:extent cx="5940425" cy="2970530"/>
            <wp:effectExtent l="0" t="0" r="3175" b="1270"/>
            <wp:docPr id="2" name="Рисунок 2" descr="https://blazon.ru/wp-content/uploads/2019/02/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lazon.ru/wp-content/uploads/2019/02/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39055" w14:textId="42C4E991" w:rsidR="00D66477" w:rsidRPr="00D66477" w:rsidRDefault="00D66477" w:rsidP="00D66477">
      <w:pPr>
        <w:rPr>
          <w:rFonts w:ascii="Times New Roman" w:hAnsi="Times New Roman" w:cs="Times New Roman"/>
          <w:sz w:val="28"/>
          <w:szCs w:val="28"/>
        </w:rPr>
      </w:pPr>
    </w:p>
    <w:p w14:paraId="17412D9B" w14:textId="3A7F4330" w:rsidR="00D66477" w:rsidRDefault="00D66477" w:rsidP="00D66477">
      <w:pPr>
        <w:rPr>
          <w:rFonts w:ascii="Times New Roman" w:hAnsi="Times New Roman" w:cs="Times New Roman"/>
          <w:sz w:val="28"/>
          <w:szCs w:val="28"/>
        </w:rPr>
      </w:pPr>
    </w:p>
    <w:p w14:paraId="310F1DB4" w14:textId="77777777" w:rsidR="00D66477" w:rsidRPr="00D66477" w:rsidRDefault="00D66477" w:rsidP="00D66477">
      <w:pPr>
        <w:rPr>
          <w:rFonts w:ascii="Times New Roman" w:hAnsi="Times New Roman" w:cs="Times New Roman"/>
          <w:sz w:val="28"/>
          <w:szCs w:val="28"/>
        </w:rPr>
      </w:pPr>
      <w:r w:rsidRPr="00D66477">
        <w:rPr>
          <w:rFonts w:ascii="Times New Roman" w:hAnsi="Times New Roman" w:cs="Times New Roman"/>
          <w:sz w:val="28"/>
          <w:szCs w:val="28"/>
        </w:rPr>
        <w:t>Атрибуты советской власти были упразднены в перестроечное время, когда каждая республика получила право разработать собственный символ.</w:t>
      </w:r>
    </w:p>
    <w:p w14:paraId="2BF35BA2" w14:textId="77777777" w:rsidR="00D66477" w:rsidRPr="00D66477" w:rsidRDefault="00D66477" w:rsidP="00D66477">
      <w:pPr>
        <w:rPr>
          <w:rFonts w:ascii="Times New Roman" w:hAnsi="Times New Roman" w:cs="Times New Roman"/>
          <w:sz w:val="28"/>
          <w:szCs w:val="28"/>
        </w:rPr>
      </w:pPr>
    </w:p>
    <w:p w14:paraId="320F1624" w14:textId="77777777" w:rsidR="00D66477" w:rsidRPr="00D66477" w:rsidRDefault="00D66477" w:rsidP="00D66477">
      <w:pPr>
        <w:rPr>
          <w:rFonts w:ascii="Times New Roman" w:hAnsi="Times New Roman" w:cs="Times New Roman"/>
          <w:sz w:val="28"/>
          <w:szCs w:val="28"/>
        </w:rPr>
      </w:pPr>
      <w:r w:rsidRPr="00D66477">
        <w:rPr>
          <w:rFonts w:ascii="Times New Roman" w:hAnsi="Times New Roman" w:cs="Times New Roman"/>
          <w:sz w:val="28"/>
          <w:szCs w:val="28"/>
        </w:rPr>
        <w:t>История возникновения действующего флага</w:t>
      </w:r>
    </w:p>
    <w:p w14:paraId="07D13714" w14:textId="77777777" w:rsidR="00D66477" w:rsidRPr="00D66477" w:rsidRDefault="00D66477" w:rsidP="00D66477">
      <w:pPr>
        <w:rPr>
          <w:rFonts w:ascii="Times New Roman" w:hAnsi="Times New Roman" w:cs="Times New Roman"/>
          <w:sz w:val="28"/>
          <w:szCs w:val="28"/>
        </w:rPr>
      </w:pPr>
      <w:r w:rsidRPr="00D66477">
        <w:rPr>
          <w:rFonts w:ascii="Times New Roman" w:hAnsi="Times New Roman" w:cs="Times New Roman"/>
          <w:sz w:val="28"/>
          <w:szCs w:val="28"/>
        </w:rPr>
        <w:t>Советские флаги республик повторяли символику СССР и не блистали разнообразием. Возможность выразить в символике свое своеобразие и самобытность появилась у Бурятии лишь в постсоветское время.</w:t>
      </w:r>
    </w:p>
    <w:p w14:paraId="003A9F22" w14:textId="77777777" w:rsidR="00D66477" w:rsidRPr="00D66477" w:rsidRDefault="00D66477" w:rsidP="00D66477">
      <w:pPr>
        <w:rPr>
          <w:rFonts w:ascii="Times New Roman" w:hAnsi="Times New Roman" w:cs="Times New Roman"/>
          <w:sz w:val="28"/>
          <w:szCs w:val="28"/>
        </w:rPr>
      </w:pPr>
    </w:p>
    <w:p w14:paraId="63F79CE9" w14:textId="77777777" w:rsidR="00D66477" w:rsidRPr="00D66477" w:rsidRDefault="00D66477" w:rsidP="00D66477">
      <w:pPr>
        <w:rPr>
          <w:rFonts w:ascii="Times New Roman" w:hAnsi="Times New Roman" w:cs="Times New Roman"/>
          <w:sz w:val="28"/>
          <w:szCs w:val="28"/>
        </w:rPr>
      </w:pPr>
      <w:r w:rsidRPr="00D66477">
        <w:rPr>
          <w:rFonts w:ascii="Times New Roman" w:hAnsi="Times New Roman" w:cs="Times New Roman"/>
          <w:sz w:val="28"/>
          <w:szCs w:val="28"/>
        </w:rPr>
        <w:t xml:space="preserve">Флаг утвержден руководством республики раньше герба на три года, в 1992 г. Над проектом флага работала творческая группа, куда входили Н.Д. Батуев, В.И. Рассадин, В.Н. Абаев, С.В. Калмыков. Создатели использовали непопулярные геральдические цвета (синий, белый, желтый), имеющие глубинный смысл и значение в бурятской культуре и разместила на полотнище древнюю идеограмму — </w:t>
      </w:r>
      <w:proofErr w:type="spellStart"/>
      <w:r w:rsidRPr="00D66477">
        <w:rPr>
          <w:rFonts w:ascii="Times New Roman" w:hAnsi="Times New Roman" w:cs="Times New Roman"/>
          <w:sz w:val="28"/>
          <w:szCs w:val="28"/>
        </w:rPr>
        <w:t>соёмбо</w:t>
      </w:r>
      <w:proofErr w:type="spellEnd"/>
      <w:r w:rsidRPr="00D66477">
        <w:rPr>
          <w:rFonts w:ascii="Times New Roman" w:hAnsi="Times New Roman" w:cs="Times New Roman"/>
          <w:sz w:val="28"/>
          <w:szCs w:val="28"/>
        </w:rPr>
        <w:t>, подчеркивая тем самым свою общность с монгольским народом, единство их исторического и культурного прошлого.</w:t>
      </w:r>
    </w:p>
    <w:p w14:paraId="2D4B9461" w14:textId="77777777" w:rsidR="00D66477" w:rsidRPr="00D66477" w:rsidRDefault="00D66477" w:rsidP="00D66477">
      <w:pPr>
        <w:rPr>
          <w:rFonts w:ascii="Times New Roman" w:hAnsi="Times New Roman" w:cs="Times New Roman"/>
          <w:sz w:val="28"/>
          <w:szCs w:val="28"/>
        </w:rPr>
      </w:pPr>
    </w:p>
    <w:p w14:paraId="47880728" w14:textId="77777777" w:rsidR="00D66477" w:rsidRPr="00D66477" w:rsidRDefault="00D66477" w:rsidP="00D66477">
      <w:pPr>
        <w:rPr>
          <w:rFonts w:ascii="Times New Roman" w:hAnsi="Times New Roman" w:cs="Times New Roman"/>
          <w:sz w:val="28"/>
          <w:szCs w:val="28"/>
        </w:rPr>
      </w:pPr>
      <w:r w:rsidRPr="00D66477">
        <w:rPr>
          <w:rFonts w:ascii="Times New Roman" w:hAnsi="Times New Roman" w:cs="Times New Roman"/>
          <w:sz w:val="28"/>
          <w:szCs w:val="28"/>
        </w:rPr>
        <w:t>Символика флага</w:t>
      </w:r>
    </w:p>
    <w:p w14:paraId="48877308" w14:textId="77777777" w:rsidR="00D66477" w:rsidRPr="00D66477" w:rsidRDefault="00D66477" w:rsidP="00D66477">
      <w:pPr>
        <w:rPr>
          <w:rFonts w:ascii="Times New Roman" w:hAnsi="Times New Roman" w:cs="Times New Roman"/>
          <w:sz w:val="28"/>
          <w:szCs w:val="28"/>
        </w:rPr>
      </w:pPr>
      <w:r w:rsidRPr="00D66477">
        <w:rPr>
          <w:rFonts w:ascii="Times New Roman" w:hAnsi="Times New Roman" w:cs="Times New Roman"/>
          <w:sz w:val="28"/>
          <w:szCs w:val="28"/>
        </w:rPr>
        <w:t xml:space="preserve">Главный символ флага Бурятии – </w:t>
      </w:r>
      <w:proofErr w:type="spellStart"/>
      <w:r w:rsidRPr="00D66477">
        <w:rPr>
          <w:rFonts w:ascii="Times New Roman" w:hAnsi="Times New Roman" w:cs="Times New Roman"/>
          <w:sz w:val="28"/>
          <w:szCs w:val="28"/>
        </w:rPr>
        <w:t>соёмбо</w:t>
      </w:r>
      <w:proofErr w:type="spellEnd"/>
      <w:r w:rsidRPr="00D66477">
        <w:rPr>
          <w:rFonts w:ascii="Times New Roman" w:hAnsi="Times New Roman" w:cs="Times New Roman"/>
          <w:sz w:val="28"/>
          <w:szCs w:val="28"/>
        </w:rPr>
        <w:t xml:space="preserve"> – занимает на полотнище почетное место: этот монгольский символ расположен в кряже. Сам знак состоит из трех </w:t>
      </w:r>
      <w:proofErr w:type="spellStart"/>
      <w:r w:rsidRPr="00D66477">
        <w:rPr>
          <w:rFonts w:ascii="Times New Roman" w:hAnsi="Times New Roman" w:cs="Times New Roman"/>
          <w:sz w:val="28"/>
          <w:szCs w:val="28"/>
        </w:rPr>
        <w:t>равнозначимых</w:t>
      </w:r>
      <w:proofErr w:type="spellEnd"/>
      <w:r w:rsidRPr="00D66477">
        <w:rPr>
          <w:rFonts w:ascii="Times New Roman" w:hAnsi="Times New Roman" w:cs="Times New Roman"/>
          <w:sz w:val="28"/>
          <w:szCs w:val="28"/>
        </w:rPr>
        <w:t xml:space="preserve"> составляющих, изображенных схематично:</w:t>
      </w:r>
    </w:p>
    <w:p w14:paraId="0F54CA28" w14:textId="77777777" w:rsidR="00D66477" w:rsidRPr="00D66477" w:rsidRDefault="00D66477" w:rsidP="00D66477">
      <w:pPr>
        <w:rPr>
          <w:rFonts w:ascii="Times New Roman" w:hAnsi="Times New Roman" w:cs="Times New Roman"/>
          <w:sz w:val="28"/>
          <w:szCs w:val="28"/>
        </w:rPr>
      </w:pPr>
    </w:p>
    <w:p w14:paraId="42DC289D" w14:textId="77777777" w:rsidR="00D66477" w:rsidRPr="00D66477" w:rsidRDefault="00D66477" w:rsidP="00D66477">
      <w:pPr>
        <w:rPr>
          <w:rFonts w:ascii="Times New Roman" w:hAnsi="Times New Roman" w:cs="Times New Roman"/>
          <w:sz w:val="28"/>
          <w:szCs w:val="28"/>
        </w:rPr>
      </w:pPr>
      <w:r w:rsidRPr="00D66477">
        <w:rPr>
          <w:rFonts w:ascii="Times New Roman" w:hAnsi="Times New Roman" w:cs="Times New Roman"/>
          <w:sz w:val="28"/>
          <w:szCs w:val="28"/>
        </w:rPr>
        <w:t>Огня, схематично изображенного здесь в виде очага с тремя язычками пламени. Огонь дарит тепло и свет людям, он символизирует возрождение, продолжение рода. Очаг выступает здесь как символ дома, семьи. Триединство пламени знаменует собой процветание монгольских народов в прошлом, настоящем и будущем.</w:t>
      </w:r>
    </w:p>
    <w:p w14:paraId="130EDED6" w14:textId="77777777" w:rsidR="00D66477" w:rsidRPr="00D66477" w:rsidRDefault="00D66477" w:rsidP="00D66477">
      <w:pPr>
        <w:rPr>
          <w:rFonts w:ascii="Times New Roman" w:hAnsi="Times New Roman" w:cs="Times New Roman"/>
          <w:sz w:val="28"/>
          <w:szCs w:val="28"/>
        </w:rPr>
      </w:pPr>
      <w:r w:rsidRPr="00D66477">
        <w:rPr>
          <w:rFonts w:ascii="Times New Roman" w:hAnsi="Times New Roman" w:cs="Times New Roman"/>
          <w:sz w:val="28"/>
          <w:szCs w:val="28"/>
        </w:rPr>
        <w:t>Солнца в форме круга. Оно считается символом жизни, тепла, процветания, благополучия и богатства. Еще небесные светила в представлении монгол — супружеская пара, где солнце – жена, а месяц – муж, и они неразрывно связаны друг с другом.</w:t>
      </w:r>
    </w:p>
    <w:p w14:paraId="3C877C61" w14:textId="77777777" w:rsidR="00D66477" w:rsidRPr="00D66477" w:rsidRDefault="00D66477" w:rsidP="00D66477">
      <w:pPr>
        <w:rPr>
          <w:rFonts w:ascii="Times New Roman" w:hAnsi="Times New Roman" w:cs="Times New Roman"/>
          <w:sz w:val="28"/>
          <w:szCs w:val="28"/>
        </w:rPr>
      </w:pPr>
      <w:r w:rsidRPr="00D66477">
        <w:rPr>
          <w:rFonts w:ascii="Times New Roman" w:hAnsi="Times New Roman" w:cs="Times New Roman"/>
          <w:sz w:val="28"/>
          <w:szCs w:val="28"/>
        </w:rPr>
        <w:t>Луны в форме полумесяца. В монгольских преданиях молодой месяц в тандеме с солнцем — прародители народа, его мать (солнце) и отец (месяц).</w:t>
      </w:r>
    </w:p>
    <w:p w14:paraId="34BB5767" w14:textId="77777777" w:rsidR="00D66477" w:rsidRPr="00D66477" w:rsidRDefault="00D66477" w:rsidP="00D66477">
      <w:pPr>
        <w:rPr>
          <w:rFonts w:ascii="Times New Roman" w:hAnsi="Times New Roman" w:cs="Times New Roman"/>
          <w:sz w:val="28"/>
          <w:szCs w:val="28"/>
        </w:rPr>
      </w:pPr>
      <w:r w:rsidRPr="00D66477">
        <w:rPr>
          <w:rFonts w:ascii="Times New Roman" w:hAnsi="Times New Roman" w:cs="Times New Roman"/>
          <w:sz w:val="28"/>
          <w:szCs w:val="28"/>
        </w:rPr>
        <w:t xml:space="preserve">Этот символ изображен на флаге частично, тогда как в монгольском </w:t>
      </w:r>
      <w:proofErr w:type="spellStart"/>
      <w:r w:rsidRPr="00D66477">
        <w:rPr>
          <w:rFonts w:ascii="Times New Roman" w:hAnsi="Times New Roman" w:cs="Times New Roman"/>
          <w:sz w:val="28"/>
          <w:szCs w:val="28"/>
        </w:rPr>
        <w:t>соёмбо</w:t>
      </w:r>
      <w:proofErr w:type="spellEnd"/>
      <w:r w:rsidRPr="00D66477">
        <w:rPr>
          <w:rFonts w:ascii="Times New Roman" w:hAnsi="Times New Roman" w:cs="Times New Roman"/>
          <w:sz w:val="28"/>
          <w:szCs w:val="28"/>
        </w:rPr>
        <w:t xml:space="preserve"> эти три элемента — лишь верхняя часть целого знака. </w:t>
      </w:r>
      <w:proofErr w:type="spellStart"/>
      <w:r w:rsidRPr="00D66477">
        <w:rPr>
          <w:rFonts w:ascii="Times New Roman" w:hAnsi="Times New Roman" w:cs="Times New Roman"/>
          <w:sz w:val="28"/>
          <w:szCs w:val="28"/>
        </w:rPr>
        <w:t>Соёмбо</w:t>
      </w:r>
      <w:proofErr w:type="spellEnd"/>
      <w:r w:rsidRPr="00D66477">
        <w:rPr>
          <w:rFonts w:ascii="Times New Roman" w:hAnsi="Times New Roman" w:cs="Times New Roman"/>
          <w:sz w:val="28"/>
          <w:szCs w:val="28"/>
        </w:rPr>
        <w:t xml:space="preserve"> – графическое обозначение вечной жизни. Создатели, поместив его на полотнище, возможно, стремились подчеркнуть этим общность республики с Монголией, их общие корни и общую историю, ведь являясь частью РФ, Бурятия остается частью монгольской культуры.</w:t>
      </w:r>
    </w:p>
    <w:p w14:paraId="1214CCCF" w14:textId="77777777" w:rsidR="00D66477" w:rsidRPr="00D66477" w:rsidRDefault="00D66477" w:rsidP="00D66477">
      <w:pPr>
        <w:rPr>
          <w:rFonts w:ascii="Times New Roman" w:hAnsi="Times New Roman" w:cs="Times New Roman"/>
          <w:sz w:val="28"/>
          <w:szCs w:val="28"/>
        </w:rPr>
      </w:pPr>
    </w:p>
    <w:p w14:paraId="4301D221" w14:textId="77777777" w:rsidR="00D66477" w:rsidRPr="00D66477" w:rsidRDefault="00D66477" w:rsidP="00D66477">
      <w:pPr>
        <w:rPr>
          <w:rFonts w:ascii="Times New Roman" w:hAnsi="Times New Roman" w:cs="Times New Roman"/>
          <w:sz w:val="28"/>
          <w:szCs w:val="28"/>
        </w:rPr>
      </w:pPr>
      <w:r w:rsidRPr="00D66477">
        <w:rPr>
          <w:rFonts w:ascii="Times New Roman" w:hAnsi="Times New Roman" w:cs="Times New Roman"/>
          <w:sz w:val="28"/>
          <w:szCs w:val="28"/>
        </w:rPr>
        <w:t>Цветовая гамма флага</w:t>
      </w:r>
    </w:p>
    <w:p w14:paraId="37E706EB" w14:textId="77777777" w:rsidR="00D66477" w:rsidRPr="00D66477" w:rsidRDefault="00D66477" w:rsidP="00D66477">
      <w:pPr>
        <w:rPr>
          <w:rFonts w:ascii="Times New Roman" w:hAnsi="Times New Roman" w:cs="Times New Roman"/>
          <w:sz w:val="28"/>
          <w:szCs w:val="28"/>
        </w:rPr>
      </w:pPr>
      <w:r w:rsidRPr="00D66477">
        <w:rPr>
          <w:rFonts w:ascii="Times New Roman" w:hAnsi="Times New Roman" w:cs="Times New Roman"/>
          <w:sz w:val="28"/>
          <w:szCs w:val="28"/>
        </w:rPr>
        <w:t>Выбор цветов республиканского флага его создатели объяснили особенностями развития бурятского народа, его представлениями о мире. Цветовая гамма флага сдержанная и ограничивается тремя цветами:</w:t>
      </w:r>
    </w:p>
    <w:p w14:paraId="3501316D" w14:textId="77777777" w:rsidR="00D66477" w:rsidRPr="00D66477" w:rsidRDefault="00D66477" w:rsidP="00D66477">
      <w:pPr>
        <w:rPr>
          <w:rFonts w:ascii="Times New Roman" w:hAnsi="Times New Roman" w:cs="Times New Roman"/>
          <w:sz w:val="28"/>
          <w:szCs w:val="28"/>
        </w:rPr>
      </w:pPr>
    </w:p>
    <w:p w14:paraId="09D1E417" w14:textId="77777777" w:rsidR="00D66477" w:rsidRPr="00D66477" w:rsidRDefault="00D66477" w:rsidP="00D66477">
      <w:pPr>
        <w:rPr>
          <w:rFonts w:ascii="Times New Roman" w:hAnsi="Times New Roman" w:cs="Times New Roman"/>
          <w:sz w:val="28"/>
          <w:szCs w:val="28"/>
        </w:rPr>
      </w:pPr>
      <w:r w:rsidRPr="00D66477">
        <w:rPr>
          <w:rFonts w:ascii="Times New Roman" w:hAnsi="Times New Roman" w:cs="Times New Roman"/>
          <w:sz w:val="28"/>
          <w:szCs w:val="28"/>
        </w:rPr>
        <w:t>Синий. Для бурят этот цвет воплощение божественного начала – неба, поэтому полоса этого оттенка расположена в самом верху полотнища. Синий является олицетворением судьбы у бурят, а также этот цвет олицетворяет единство народов Бурятии, верность культурным традициям и почитание исторических корней народа.</w:t>
      </w:r>
    </w:p>
    <w:p w14:paraId="5427F064" w14:textId="77777777" w:rsidR="00D66477" w:rsidRPr="00D66477" w:rsidRDefault="00D66477" w:rsidP="00D66477">
      <w:pPr>
        <w:rPr>
          <w:rFonts w:ascii="Times New Roman" w:hAnsi="Times New Roman" w:cs="Times New Roman"/>
          <w:sz w:val="28"/>
          <w:szCs w:val="28"/>
        </w:rPr>
      </w:pPr>
      <w:r w:rsidRPr="00D66477">
        <w:rPr>
          <w:rFonts w:ascii="Times New Roman" w:hAnsi="Times New Roman" w:cs="Times New Roman"/>
          <w:sz w:val="28"/>
          <w:szCs w:val="28"/>
        </w:rPr>
        <w:t>Белый. Цвет, который традиционно ассоциируется со спокойствием, умиротворением, чистотой, нравственностью. Некоторые исследователи считают, что наличие на флаге синей и белой полосы подчеркивает связь республики с Россией, частью которой она и является за счет тех же цветовых полос на российском триколоре.</w:t>
      </w:r>
    </w:p>
    <w:p w14:paraId="1B3E0259" w14:textId="77777777" w:rsidR="00D66477" w:rsidRPr="00D66477" w:rsidRDefault="00D66477" w:rsidP="00D66477">
      <w:pPr>
        <w:rPr>
          <w:rFonts w:ascii="Times New Roman" w:hAnsi="Times New Roman" w:cs="Times New Roman"/>
          <w:sz w:val="28"/>
          <w:szCs w:val="28"/>
        </w:rPr>
      </w:pPr>
      <w:r w:rsidRPr="00D66477">
        <w:rPr>
          <w:rFonts w:ascii="Times New Roman" w:hAnsi="Times New Roman" w:cs="Times New Roman"/>
          <w:sz w:val="28"/>
          <w:szCs w:val="28"/>
        </w:rPr>
        <w:t xml:space="preserve">Желтый. Буряты издавна обожествляли и почитали два начала: мужское – Небо, воплощенное на флаге синей полосой, и женское – Землю, </w:t>
      </w:r>
      <w:r w:rsidRPr="00D66477">
        <w:rPr>
          <w:rFonts w:ascii="Times New Roman" w:hAnsi="Times New Roman" w:cs="Times New Roman"/>
          <w:sz w:val="28"/>
          <w:szCs w:val="28"/>
        </w:rPr>
        <w:lastRenderedPageBreak/>
        <w:t xml:space="preserve">обозначенную нижней, желтой полосой. При этом желтый цвет, являясь цветом ламаизма, также почитаем народом Бурятии. Он олицетворяет собой стремление к совершенству, духовному развитию, единению человека с природой. Желто-золотой цвет, использованный для </w:t>
      </w:r>
      <w:proofErr w:type="spellStart"/>
      <w:r w:rsidRPr="00D66477">
        <w:rPr>
          <w:rFonts w:ascii="Times New Roman" w:hAnsi="Times New Roman" w:cs="Times New Roman"/>
          <w:sz w:val="28"/>
          <w:szCs w:val="28"/>
        </w:rPr>
        <w:t>соёмбо</w:t>
      </w:r>
      <w:proofErr w:type="spellEnd"/>
      <w:r w:rsidRPr="00D66477">
        <w:rPr>
          <w:rFonts w:ascii="Times New Roman" w:hAnsi="Times New Roman" w:cs="Times New Roman"/>
          <w:sz w:val="28"/>
          <w:szCs w:val="28"/>
        </w:rPr>
        <w:t>, является символом постоянства, неизменности и стабильности.</w:t>
      </w:r>
    </w:p>
    <w:p w14:paraId="34ECD7E4" w14:textId="77777777" w:rsidR="00D66477" w:rsidRPr="00D66477" w:rsidRDefault="00D66477" w:rsidP="00D66477">
      <w:pPr>
        <w:rPr>
          <w:rFonts w:ascii="Times New Roman" w:hAnsi="Times New Roman" w:cs="Times New Roman"/>
          <w:sz w:val="28"/>
          <w:szCs w:val="28"/>
        </w:rPr>
      </w:pPr>
      <w:r w:rsidRPr="00D66477">
        <w:rPr>
          <w:rFonts w:ascii="Times New Roman" w:hAnsi="Times New Roman" w:cs="Times New Roman"/>
          <w:sz w:val="28"/>
          <w:szCs w:val="28"/>
        </w:rPr>
        <w:t>Существует еще другая трактовка значений цветов флага Республики Бурятия, в основе которой три религии: тенгрианство (синий цвет), православие (белый), ламаизм (желтый).</w:t>
      </w:r>
    </w:p>
    <w:p w14:paraId="7D230B35" w14:textId="77777777" w:rsidR="00D66477" w:rsidRPr="00D66477" w:rsidRDefault="00D66477" w:rsidP="00D66477">
      <w:pPr>
        <w:rPr>
          <w:rFonts w:ascii="Times New Roman" w:hAnsi="Times New Roman" w:cs="Times New Roman"/>
          <w:sz w:val="28"/>
          <w:szCs w:val="28"/>
        </w:rPr>
      </w:pPr>
    </w:p>
    <w:p w14:paraId="3F4164E6" w14:textId="4471F819" w:rsidR="00D66477" w:rsidRPr="00D66477" w:rsidRDefault="00D66477" w:rsidP="00D66477">
      <w:pPr>
        <w:rPr>
          <w:rFonts w:ascii="Times New Roman" w:hAnsi="Times New Roman" w:cs="Times New Roman"/>
          <w:sz w:val="28"/>
          <w:szCs w:val="28"/>
        </w:rPr>
      </w:pPr>
      <w:r w:rsidRPr="00D66477">
        <w:rPr>
          <w:rFonts w:ascii="Times New Roman" w:hAnsi="Times New Roman" w:cs="Times New Roman"/>
          <w:sz w:val="28"/>
          <w:szCs w:val="28"/>
        </w:rPr>
        <w:t xml:space="preserve">Флаг Бурятии по насыщенности символов менее интересен, чем герб республики, но он также содержит древний символ </w:t>
      </w:r>
      <w:proofErr w:type="spellStart"/>
      <w:r w:rsidRPr="00D66477">
        <w:rPr>
          <w:rFonts w:ascii="Times New Roman" w:hAnsi="Times New Roman" w:cs="Times New Roman"/>
          <w:sz w:val="28"/>
          <w:szCs w:val="28"/>
        </w:rPr>
        <w:t>соёмбо</w:t>
      </w:r>
      <w:proofErr w:type="spellEnd"/>
      <w:r w:rsidRPr="00D66477">
        <w:rPr>
          <w:rFonts w:ascii="Times New Roman" w:hAnsi="Times New Roman" w:cs="Times New Roman"/>
          <w:sz w:val="28"/>
          <w:szCs w:val="28"/>
        </w:rPr>
        <w:t>, который объединяет не только два официальных символов Бурятии между собой, но и связывает флаги Бурятии и Монголии, так как на последнем тоже имеется этот знак только в полном виде. Цвета флага, отражены и в гербе, подчеркивая связь и единство бурятских эмблем, в которых отражены исторические, культурные, национальные традиции и особенности Бурятии.</w:t>
      </w:r>
      <w:bookmarkStart w:id="0" w:name="_GoBack"/>
      <w:bookmarkEnd w:id="0"/>
    </w:p>
    <w:sectPr w:rsidR="00D66477" w:rsidRPr="00D6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D38"/>
    <w:rsid w:val="0016437B"/>
    <w:rsid w:val="00855D38"/>
    <w:rsid w:val="00864A99"/>
    <w:rsid w:val="00917578"/>
    <w:rsid w:val="00D6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1A8E"/>
  <w15:chartTrackingRefBased/>
  <w15:docId w15:val="{29C301C9-C8FC-43EE-A393-4F4F1FCC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0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Лазаренко</dc:creator>
  <cp:keywords/>
  <dc:description/>
  <cp:lastModifiedBy>Виктор Лазаренко</cp:lastModifiedBy>
  <cp:revision>2</cp:revision>
  <dcterms:created xsi:type="dcterms:W3CDTF">2023-04-20T09:27:00Z</dcterms:created>
  <dcterms:modified xsi:type="dcterms:W3CDTF">2023-04-20T09:34:00Z</dcterms:modified>
</cp:coreProperties>
</file>