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A585" w14:textId="1277C06B" w:rsidR="00864A99" w:rsidRDefault="007A4E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кто знает, что основой будущего гимна было большое стихотворение </w:t>
      </w:r>
      <w:hyperlink r:id="rId4" w:tgtFrame="_blank" w:history="1">
        <w:r w:rsidRPr="007A4EA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«Земля моя…»</w:t>
        </w:r>
      </w:hyperlink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(Песня о родной земле) поэта Дамбы </w:t>
      </w:r>
      <w:proofErr w:type="spellStart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Жалсараева</w:t>
      </w:r>
      <w:proofErr w:type="spellEnd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Молодой композитор Анатолий Андреев выбрал полюбившиеся ему строки из этого стихотворения и написал к ним музыку. Примечательно, что поэт и композитор во время рождения гимна не были знакомы. Песня «О родной земле» стала невероятно популярной. Она полюбилась всем, её пели взрослые и дети, дома и вдали от родины. Песня быстро приобрела статус "застольной". Именно за этот статус и не хотели её утверждать государственным гимном Республики Бурятия в 1994 году. Этот довод был одним из главных у оппонентов во время обсуждения в Народном Хурале. Гимн Бурятии настолько мелодичен, что его с радостью исполняли именитые певцы, к примеру Иосиф Кобзон. Любят его исполнять и </w:t>
      </w:r>
      <w:proofErr w:type="gramStart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певцы</w:t>
      </w:r>
      <w:proofErr w:type="gramEnd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певицы. Однако одним из самых проникновенных считается исполнение гимна народным артистом СССР, певцом </w:t>
      </w:r>
      <w:proofErr w:type="spellStart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Дугаржапом</w:t>
      </w:r>
      <w:proofErr w:type="spellEnd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Дашиевым</w:t>
      </w:r>
      <w:proofErr w:type="spellEnd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Прекрасно зная «базовое» стихотворение, </w:t>
      </w:r>
      <w:proofErr w:type="spellStart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Дугаржап</w:t>
      </w:r>
      <w:proofErr w:type="spellEnd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иной раз позволял себе вносить дополнительные куплеты в эту песню. </w:t>
      </w:r>
      <w:proofErr w:type="gramStart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частности</w:t>
      </w:r>
      <w:proofErr w:type="gramEnd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частенько вставлял строки о </w:t>
      </w:r>
      <w:proofErr w:type="spellStart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саранке</w:t>
      </w:r>
      <w:proofErr w:type="spellEnd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... Приветливо кивала мне она... Песня была близка ему по настроению, чувству любви к родине и гордости за нее. Когда песню представляли на «конкурс гимнов», Дамба </w:t>
      </w:r>
      <w:proofErr w:type="spellStart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Зодбич</w:t>
      </w:r>
      <w:proofErr w:type="spellEnd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Жалсараев</w:t>
      </w:r>
      <w:proofErr w:type="spellEnd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заменил полностью один куплет, в новом были слова с упоминанием Бурятии: «С тобой, земля, мы слиты воедино, /Моею стала и судьба </w:t>
      </w:r>
      <w:proofErr w:type="gramStart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твоя./</w:t>
      </w:r>
      <w:proofErr w:type="gramEnd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Поклон тебе от сердца, край родимый,/ Любимая Бурятия моя». Слова «крутой водой </w:t>
      </w:r>
      <w:proofErr w:type="spellStart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аршана</w:t>
      </w:r>
      <w:proofErr w:type="spellEnd"/>
      <w:r w:rsidRPr="007A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угости» были заменены на «святой водой Байкала угости», ведь в гимне Бурятии невозможно не сказать каких-либо слов о Байкале — жемчужине нашей республики.</w:t>
      </w:r>
    </w:p>
    <w:p w14:paraId="171D8A49" w14:textId="4D6C98A4" w:rsidR="007A4EA2" w:rsidRPr="007A4EA2" w:rsidRDefault="00632D60">
      <w:pPr>
        <w:rPr>
          <w:rFonts w:ascii="Times New Roman" w:hAnsi="Times New Roman" w:cs="Times New Roman"/>
          <w:sz w:val="28"/>
          <w:szCs w:val="28"/>
        </w:rPr>
      </w:pPr>
      <w:r w:rsidRPr="00632D60">
        <w:rPr>
          <w:rFonts w:ascii="Times New Roman" w:hAnsi="Times New Roman" w:cs="Times New Roman"/>
          <w:sz w:val="28"/>
          <w:szCs w:val="28"/>
        </w:rPr>
        <w:t xml:space="preserve">Много времени ушло на создание текста гимна на бурятском языке. Сложность состояла в том, что первоначальные слова не подходили к музыке. Надо было, сохраняя содержание, заново написать слова текста гимна на уже существующую музыку. До сих пор еще есть разночтения в тексте гимна — многие путают слова некогда популярной песни со словами гимна. Дамба </w:t>
      </w:r>
      <w:proofErr w:type="spellStart"/>
      <w:r w:rsidRPr="00632D60">
        <w:rPr>
          <w:rFonts w:ascii="Times New Roman" w:hAnsi="Times New Roman" w:cs="Times New Roman"/>
          <w:sz w:val="28"/>
          <w:szCs w:val="28"/>
        </w:rPr>
        <w:t>Жалсараев</w:t>
      </w:r>
      <w:proofErr w:type="spellEnd"/>
      <w:r w:rsidRPr="00632D60">
        <w:rPr>
          <w:rFonts w:ascii="Times New Roman" w:hAnsi="Times New Roman" w:cs="Times New Roman"/>
          <w:sz w:val="28"/>
          <w:szCs w:val="28"/>
        </w:rPr>
        <w:t xml:space="preserve"> почти ровесник республики. Его трудовая деятельность началась с колхоза, затем армия, пограничные войска, служба на границе с Китаем и Монголией. В летописи </w:t>
      </w:r>
      <w:proofErr w:type="spellStart"/>
      <w:r w:rsidRPr="00632D60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Pr="00632D60">
        <w:rPr>
          <w:rFonts w:ascii="Times New Roman" w:hAnsi="Times New Roman" w:cs="Times New Roman"/>
          <w:sz w:val="28"/>
          <w:szCs w:val="28"/>
        </w:rPr>
        <w:t xml:space="preserve"> погранотряда есть запись о семидневном преследовании нарушителя границы солдатами под руководством лейтенанта </w:t>
      </w:r>
      <w:proofErr w:type="spellStart"/>
      <w:r w:rsidRPr="00632D60">
        <w:rPr>
          <w:rFonts w:ascii="Times New Roman" w:hAnsi="Times New Roman" w:cs="Times New Roman"/>
          <w:sz w:val="28"/>
          <w:szCs w:val="28"/>
        </w:rPr>
        <w:t>Жалсараева</w:t>
      </w:r>
      <w:proofErr w:type="spellEnd"/>
      <w:r w:rsidRPr="00632D60">
        <w:rPr>
          <w:rFonts w:ascii="Times New Roman" w:hAnsi="Times New Roman" w:cs="Times New Roman"/>
          <w:sz w:val="28"/>
          <w:szCs w:val="28"/>
        </w:rPr>
        <w:t xml:space="preserve">. Затем последовала демобилизация в чине капитана и гражданская служба. Из нее почти 16 лет он проработал министром культуры. Иногда этот период называют «золотым» в истории культуры и искусства Бурятии - строились новые здания музеев, театра бурятской драмы, музыкального училища, национальной библиотеки, республиканской типографии, клубов, открывались хореографическое училище и музыкальные школы в селах, бурятские актерские студии в </w:t>
      </w:r>
      <w:r w:rsidRPr="00632D60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Ленинграде и Владивостоке. Многие выпускники этих студий стали всенародно любимыми и народными артистами Бурятии и России. Они вспоминают, как отечески относился к ним министр культуры -интересовался их учебой, условиями жизни. Дамба </w:t>
      </w:r>
      <w:proofErr w:type="spellStart"/>
      <w:r w:rsidRPr="00632D60">
        <w:rPr>
          <w:rFonts w:ascii="Times New Roman" w:hAnsi="Times New Roman" w:cs="Times New Roman"/>
          <w:sz w:val="28"/>
          <w:szCs w:val="28"/>
        </w:rPr>
        <w:t>Зодбич</w:t>
      </w:r>
      <w:proofErr w:type="spellEnd"/>
      <w:r w:rsidRPr="00632D60">
        <w:rPr>
          <w:rFonts w:ascii="Times New Roman" w:hAnsi="Times New Roman" w:cs="Times New Roman"/>
          <w:sz w:val="28"/>
          <w:szCs w:val="28"/>
        </w:rPr>
        <w:t xml:space="preserve"> всегда поощрял стремление учиться. Ему самому приходилось бегать в школу аж за 18 км от родного села. Когда учеников перевели в </w:t>
      </w:r>
      <w:proofErr w:type="spellStart"/>
      <w:r w:rsidRPr="00632D60">
        <w:rPr>
          <w:rFonts w:ascii="Times New Roman" w:hAnsi="Times New Roman" w:cs="Times New Roman"/>
          <w:sz w:val="28"/>
          <w:szCs w:val="28"/>
        </w:rPr>
        <w:t>Унэгэтэйскую</w:t>
      </w:r>
      <w:proofErr w:type="spellEnd"/>
      <w:r w:rsidRPr="00632D60">
        <w:rPr>
          <w:rFonts w:ascii="Times New Roman" w:hAnsi="Times New Roman" w:cs="Times New Roman"/>
          <w:sz w:val="28"/>
          <w:szCs w:val="28"/>
        </w:rPr>
        <w:t xml:space="preserve"> школу </w:t>
      </w:r>
      <w:proofErr w:type="spellStart"/>
      <w:r w:rsidRPr="00632D60">
        <w:rPr>
          <w:rFonts w:ascii="Times New Roman" w:hAnsi="Times New Roman" w:cs="Times New Roman"/>
          <w:sz w:val="28"/>
          <w:szCs w:val="28"/>
        </w:rPr>
        <w:t>Заиграевского</w:t>
      </w:r>
      <w:proofErr w:type="spellEnd"/>
      <w:r w:rsidRPr="00632D60">
        <w:rPr>
          <w:rFonts w:ascii="Times New Roman" w:hAnsi="Times New Roman" w:cs="Times New Roman"/>
          <w:sz w:val="28"/>
          <w:szCs w:val="28"/>
        </w:rPr>
        <w:t xml:space="preserve"> района, он пришел туда, не зная русского языка, но вскоре не было ему равных в сочинении частушек, зачастую с использованием «всех нюансов русского языка». Учился он и на Высших курсах при Литературном институте им. Горького в Москве вместе с Чингизом Айтматовым, Расулом Гамзатовым, Давидом Кугультиновым и др. Для творчества у Дамбы </w:t>
      </w:r>
      <w:proofErr w:type="spellStart"/>
      <w:r w:rsidRPr="00632D60">
        <w:rPr>
          <w:rFonts w:ascii="Times New Roman" w:hAnsi="Times New Roman" w:cs="Times New Roman"/>
          <w:sz w:val="28"/>
          <w:szCs w:val="28"/>
        </w:rPr>
        <w:t>Зодбича</w:t>
      </w:r>
      <w:proofErr w:type="spellEnd"/>
      <w:r w:rsidRPr="00632D60">
        <w:rPr>
          <w:rFonts w:ascii="Times New Roman" w:hAnsi="Times New Roman" w:cs="Times New Roman"/>
          <w:sz w:val="28"/>
          <w:szCs w:val="28"/>
        </w:rPr>
        <w:t xml:space="preserve"> оставались только дни отпусков. Земляки Дамбы </w:t>
      </w:r>
      <w:proofErr w:type="spellStart"/>
      <w:r w:rsidRPr="00632D60">
        <w:rPr>
          <w:rFonts w:ascii="Times New Roman" w:hAnsi="Times New Roman" w:cs="Times New Roman"/>
          <w:sz w:val="28"/>
          <w:szCs w:val="28"/>
        </w:rPr>
        <w:t>Жалсараева</w:t>
      </w:r>
      <w:proofErr w:type="spellEnd"/>
      <w:r w:rsidRPr="00632D60">
        <w:rPr>
          <w:rFonts w:ascii="Times New Roman" w:hAnsi="Times New Roman" w:cs="Times New Roman"/>
          <w:sz w:val="28"/>
          <w:szCs w:val="28"/>
        </w:rPr>
        <w:t xml:space="preserve"> вспоминают, что все окрестные горы и долины воспеты в его стихах. Во многих библиографических справках о Дамбе </w:t>
      </w:r>
      <w:proofErr w:type="spellStart"/>
      <w:r w:rsidRPr="00632D60">
        <w:rPr>
          <w:rFonts w:ascii="Times New Roman" w:hAnsi="Times New Roman" w:cs="Times New Roman"/>
          <w:sz w:val="28"/>
          <w:szCs w:val="28"/>
        </w:rPr>
        <w:t>Зодбиче</w:t>
      </w:r>
      <w:proofErr w:type="spellEnd"/>
      <w:r w:rsidRPr="00632D60">
        <w:rPr>
          <w:rFonts w:ascii="Times New Roman" w:hAnsi="Times New Roman" w:cs="Times New Roman"/>
          <w:sz w:val="28"/>
          <w:szCs w:val="28"/>
        </w:rPr>
        <w:t xml:space="preserve"> можно найти разные места рождения поэта. Дело в том, что родился он в селе </w:t>
      </w:r>
      <w:proofErr w:type="spellStart"/>
      <w:r w:rsidRPr="00632D60">
        <w:rPr>
          <w:rFonts w:ascii="Times New Roman" w:hAnsi="Times New Roman" w:cs="Times New Roman"/>
          <w:sz w:val="28"/>
          <w:szCs w:val="28"/>
        </w:rPr>
        <w:t>Тэгда</w:t>
      </w:r>
      <w:proofErr w:type="spellEnd"/>
      <w:r w:rsidRPr="00632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D60">
        <w:rPr>
          <w:rFonts w:ascii="Times New Roman" w:hAnsi="Times New Roman" w:cs="Times New Roman"/>
          <w:sz w:val="28"/>
          <w:szCs w:val="28"/>
        </w:rPr>
        <w:t>Хоринского</w:t>
      </w:r>
      <w:proofErr w:type="spellEnd"/>
      <w:r w:rsidRPr="00632D60">
        <w:rPr>
          <w:rFonts w:ascii="Times New Roman" w:hAnsi="Times New Roman" w:cs="Times New Roman"/>
          <w:sz w:val="28"/>
          <w:szCs w:val="28"/>
        </w:rPr>
        <w:t xml:space="preserve"> района, а в годовалом возрасте «был почетно перевезен», по словам поэта, в улус </w:t>
      </w:r>
      <w:proofErr w:type="spellStart"/>
      <w:r w:rsidRPr="00632D60">
        <w:rPr>
          <w:rFonts w:ascii="Times New Roman" w:hAnsi="Times New Roman" w:cs="Times New Roman"/>
          <w:sz w:val="28"/>
          <w:szCs w:val="28"/>
        </w:rPr>
        <w:t>Додогол</w:t>
      </w:r>
      <w:proofErr w:type="spellEnd"/>
      <w:r w:rsidRPr="00632D60">
        <w:rPr>
          <w:rFonts w:ascii="Times New Roman" w:hAnsi="Times New Roman" w:cs="Times New Roman"/>
          <w:sz w:val="28"/>
          <w:szCs w:val="28"/>
        </w:rPr>
        <w:t xml:space="preserve">, в усыновившую его семью — сестры отца. Сейчас гимн можно по праву назвать не только государственным, а народным гимном всех живущих и родившихся в Бурятии. Его поют на встречах, свадьбах, юбилеях, днях рождения, молодежных тусовках, у костра на берегу Байкала. Поют тогда, когда хотят выразить общие чувства любви и патриотизма к родной земле. Гимн перевели на английский, немецкий и французский языки с русского варианта. Также существует вариант перевода с бурятского на английский. Наследие </w:t>
      </w:r>
      <w:proofErr w:type="spellStart"/>
      <w:r w:rsidRPr="00632D60">
        <w:rPr>
          <w:rFonts w:ascii="Times New Roman" w:hAnsi="Times New Roman" w:cs="Times New Roman"/>
          <w:sz w:val="28"/>
          <w:szCs w:val="28"/>
        </w:rPr>
        <w:t>Д.Жалсараева</w:t>
      </w:r>
      <w:proofErr w:type="spellEnd"/>
      <w:r w:rsidRPr="00632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D6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32D60">
        <w:rPr>
          <w:rFonts w:ascii="Times New Roman" w:hAnsi="Times New Roman" w:cs="Times New Roman"/>
          <w:sz w:val="28"/>
          <w:szCs w:val="28"/>
        </w:rPr>
        <w:t xml:space="preserve"> не только слова гимна Бурятии, но и около тридцати изданных книг, в т. ч. несколько книг для детей! Музыку к его текстам писали известные композиторы Бурятии, Москвы и Ленинграда. Однако самыми памятными словами бесспорно являются строки гимна Бурятии!</w:t>
      </w:r>
      <w:bookmarkStart w:id="0" w:name="_GoBack"/>
      <w:bookmarkEnd w:id="0"/>
    </w:p>
    <w:sectPr w:rsidR="007A4EA2" w:rsidRPr="007A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35"/>
    <w:rsid w:val="00632D60"/>
    <w:rsid w:val="007A4EA2"/>
    <w:rsid w:val="00864A99"/>
    <w:rsid w:val="00917578"/>
    <w:rsid w:val="00F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3511"/>
  <w15:chartTrackingRefBased/>
  <w15:docId w15:val="{29C301C9-C8FC-43EE-A393-4F4F1FCC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.yandex.ru/profile/editor/id/5c40615ef2b20900a9599b2c/5e96ea4263a0a8620b64f5a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Лазаренко</dc:creator>
  <cp:keywords/>
  <dc:description/>
  <cp:lastModifiedBy>Виктор Лазаренко</cp:lastModifiedBy>
  <cp:revision>2</cp:revision>
  <dcterms:created xsi:type="dcterms:W3CDTF">2023-04-20T09:21:00Z</dcterms:created>
  <dcterms:modified xsi:type="dcterms:W3CDTF">2023-04-20T09:23:00Z</dcterms:modified>
</cp:coreProperties>
</file>