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0" w:rsidRPr="00A3450F" w:rsidRDefault="00A3450F" w:rsidP="00A3450F">
      <w:pPr>
        <w:tabs>
          <w:tab w:val="left" w:pos="-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57922" cy="9344025"/>
            <wp:effectExtent l="19050" t="0" r="0" b="0"/>
            <wp:docPr id="1" name="Рисунок 1" descr="C:\Users\Юля\Desktop\титульники скан\учебные планы тит\Учебные планы 2014\09.02.05 Учебный план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е планы 2014\09.02.05 Учебный план 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78" cy="93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CE7490"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</w:t>
      </w:r>
      <w:r w:rsidR="005F4869"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E7490"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записка</w:t>
      </w:r>
    </w:p>
    <w:p w:rsidR="00CE7490" w:rsidRPr="00C21FEC" w:rsidRDefault="00CE7490" w:rsidP="00E05720">
      <w:pPr>
        <w:ind w:left="709"/>
        <w:jc w:val="both"/>
        <w:rPr>
          <w:rFonts w:ascii="Times New Roman" w:hAnsi="Times New Roman" w:cs="Times New Roman"/>
          <w:bCs/>
          <w:color w:val="000000"/>
          <w:w w:val="90"/>
          <w:sz w:val="28"/>
          <w:szCs w:val="28"/>
          <w:lang w:val="ru-RU"/>
        </w:rPr>
      </w:pPr>
      <w:r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>1.1Нормативная</w:t>
      </w:r>
      <w:r w:rsidR="00C21F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база</w:t>
      </w:r>
      <w:r w:rsidR="00C21F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45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реализации </w:t>
      </w:r>
      <w:r w:rsidR="00C21F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ППССЗ</w:t>
      </w:r>
    </w:p>
    <w:p w:rsidR="00CE7490" w:rsidRPr="00E05720" w:rsidRDefault="00CE7490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Настоящий учебный план </w:t>
      </w:r>
      <w:r w:rsidR="00C21FEC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</w:t>
      </w:r>
      <w:r w:rsidRPr="00E05720">
        <w:rPr>
          <w:rFonts w:ascii="Times New Roman" w:hAnsi="Times New Roman" w:cs="Times New Roman"/>
          <w:sz w:val="28"/>
          <w:szCs w:val="28"/>
        </w:rPr>
        <w:t> 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</w:t>
      </w:r>
      <w:r w:rsidR="00346529">
        <w:rPr>
          <w:rFonts w:ascii="Times New Roman" w:hAnsi="Times New Roman" w:cs="Times New Roman"/>
          <w:sz w:val="28"/>
          <w:szCs w:val="28"/>
          <w:lang w:val="ru-RU"/>
        </w:rPr>
        <w:t>1001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4652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4652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465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 по специальности 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>09.02.05</w:t>
      </w:r>
      <w:r w:rsidR="00040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Прикладная информатика (по отраслям), ФЗ «Об образовании», 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Устава АОУ СПО РБ «Политехнический техникум», рекомендаций Минобрнауки, Типового положения об образовательном учреждении среднего профессионального образования, Постановления правительства РФ от</w:t>
      </w:r>
      <w:r w:rsidRPr="00E05720">
        <w:rPr>
          <w:rFonts w:ascii="Times New Roman" w:hAnsi="Times New Roman" w:cs="Times New Roman"/>
          <w:bCs/>
          <w:sz w:val="28"/>
          <w:szCs w:val="28"/>
        </w:rPr>
        <w:t> 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E05720">
          <w:rPr>
            <w:rFonts w:ascii="Times New Roman" w:hAnsi="Times New Roman" w:cs="Times New Roman"/>
            <w:bCs/>
            <w:sz w:val="28"/>
            <w:szCs w:val="28"/>
            <w:lang w:val="ru-RU"/>
          </w:rPr>
          <w:t>2008 г</w:t>
        </w:r>
      </w:smartTag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E05720">
        <w:rPr>
          <w:rFonts w:ascii="Times New Roman" w:hAnsi="Times New Roman" w:cs="Times New Roman"/>
          <w:bCs/>
          <w:sz w:val="28"/>
          <w:szCs w:val="28"/>
        </w:rPr>
        <w:t>N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543, 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 291.</w:t>
      </w:r>
    </w:p>
    <w:p w:rsidR="00CE7490" w:rsidRPr="00E05720" w:rsidRDefault="00CE7490" w:rsidP="00E05720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учебного процесса и режим занятий.</w:t>
      </w:r>
    </w:p>
    <w:p w:rsidR="00CE7490" w:rsidRPr="00E05720" w:rsidRDefault="00CE7490" w:rsidP="00E05720">
      <w:pPr>
        <w:spacing w:after="0"/>
        <w:ind w:firstLine="709"/>
        <w:jc w:val="both"/>
        <w:rPr>
          <w:color w:val="000000"/>
          <w:w w:val="90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Начало учебных занятий 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201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35954" w:rsidRPr="00E05720" w:rsidRDefault="00CE7490" w:rsidP="00E05720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Объем обязательных (аудиторных) учебных </w:t>
      </w:r>
      <w:r w:rsidR="00C646F7" w:rsidRPr="00E05720">
        <w:rPr>
          <w:rFonts w:ascii="Times New Roman" w:hAnsi="Times New Roman" w:cs="Times New Roman"/>
          <w:sz w:val="28"/>
          <w:szCs w:val="28"/>
          <w:lang w:val="ru-RU"/>
        </w:rPr>
        <w:t>занятий студентов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  <w:r w:rsidR="00835954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документацией.</w:t>
      </w:r>
    </w:p>
    <w:p w:rsidR="00835954" w:rsidRPr="00E05720" w:rsidRDefault="006545FB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ППССЗ по</w:t>
      </w:r>
      <w:r w:rsidR="00835954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>09.02.05</w:t>
      </w:r>
      <w:r w:rsidR="00835954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Прикладная информатика предполагает изучение следующих учебных циклов:</w:t>
      </w:r>
    </w:p>
    <w:p w:rsidR="00835954" w:rsidRPr="00E05720" w:rsidRDefault="006545FB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35954" w:rsidRPr="00E05720">
        <w:rPr>
          <w:rFonts w:ascii="Times New Roman" w:hAnsi="Times New Roman" w:cs="Times New Roman"/>
          <w:sz w:val="28"/>
          <w:szCs w:val="28"/>
          <w:lang w:val="ru-RU"/>
        </w:rPr>
        <w:t>бщеобразовательный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</w:t>
      </w:r>
      <w:r w:rsidR="00835954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цикл – ОД;</w:t>
      </w:r>
    </w:p>
    <w:p w:rsidR="00835954" w:rsidRPr="00E05720" w:rsidRDefault="00835954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общий гуманитарный и социально-экономический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 учебный цикл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 - ОГСЭ;</w:t>
      </w:r>
    </w:p>
    <w:p w:rsidR="00835954" w:rsidRPr="00E05720" w:rsidRDefault="00835954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математический и общий естественнонаучный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 учебный цикл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lastRenderedPageBreak/>
        <w:t>ЕН;</w:t>
      </w:r>
    </w:p>
    <w:p w:rsidR="00835954" w:rsidRPr="00E05720" w:rsidRDefault="00835954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20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учебный цикл </w:t>
      </w:r>
      <w:r w:rsidRPr="00E05720">
        <w:rPr>
          <w:rFonts w:ascii="Times New Roman" w:hAnsi="Times New Roman" w:cs="Times New Roman"/>
          <w:sz w:val="28"/>
          <w:szCs w:val="28"/>
        </w:rPr>
        <w:t>– П;</w:t>
      </w:r>
    </w:p>
    <w:p w:rsidR="00835954" w:rsidRPr="00E05720" w:rsidRDefault="00835954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20">
        <w:rPr>
          <w:rFonts w:ascii="Times New Roman" w:hAnsi="Times New Roman" w:cs="Times New Roman"/>
          <w:sz w:val="28"/>
          <w:szCs w:val="28"/>
        </w:rPr>
        <w:t>преддипломная</w:t>
      </w:r>
      <w:r w:rsidR="00AF2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5720">
        <w:rPr>
          <w:rFonts w:ascii="Times New Roman" w:hAnsi="Times New Roman" w:cs="Times New Roman"/>
          <w:sz w:val="28"/>
          <w:szCs w:val="28"/>
        </w:rPr>
        <w:t>практика (преддипломная) – ПДП;</w:t>
      </w:r>
    </w:p>
    <w:p w:rsidR="00835954" w:rsidRPr="00E05720" w:rsidRDefault="00835954" w:rsidP="00E05720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20">
        <w:rPr>
          <w:rFonts w:ascii="Times New Roman" w:hAnsi="Times New Roman" w:cs="Times New Roman"/>
          <w:sz w:val="28"/>
          <w:szCs w:val="28"/>
        </w:rPr>
        <w:t>государственная (итоговая) аттестация - ГИА.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ППССЗ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 учебного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цикла.</w:t>
      </w:r>
    </w:p>
    <w:p w:rsidR="00835954" w:rsidRPr="00E05720" w:rsidRDefault="00835954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CE7490" w:rsidRPr="00E05720" w:rsidRDefault="00835954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</w:p>
    <w:p w:rsidR="00CE7490" w:rsidRPr="00E05720" w:rsidRDefault="00CE7490" w:rsidP="00E0572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09.02.05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«Прикладная информатика» (по отраслям) 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и учебным планом.</w:t>
      </w:r>
    </w:p>
    <w:tbl>
      <w:tblPr>
        <w:tblW w:w="8924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2240"/>
        <w:gridCol w:w="2642"/>
        <w:gridCol w:w="3598"/>
      </w:tblGrid>
      <w:tr w:rsidR="00CE7490" w:rsidRPr="00E05720" w:rsidTr="00472F87">
        <w:trPr>
          <w:trHeight w:val="661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виды</w:t>
            </w:r>
          </w:p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2549" w:type="dxa"/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</w:t>
            </w:r>
          </w:p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 (недели)</w:t>
            </w:r>
          </w:p>
        </w:tc>
        <w:tc>
          <w:tcPr>
            <w:tcW w:w="3686" w:type="dxa"/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</w:t>
            </w:r>
          </w:p>
        </w:tc>
      </w:tr>
      <w:tr w:rsidR="00CE7490" w:rsidRPr="00E05720" w:rsidTr="009A315B">
        <w:trPr>
          <w:trHeight w:val="274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549" w:type="dxa"/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7490" w:rsidRPr="00E05720" w:rsidRDefault="00472F87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 семестр – 108 часов</w:t>
            </w:r>
          </w:p>
        </w:tc>
      </w:tr>
      <w:tr w:rsidR="00CE7490" w:rsidRPr="00A3450F" w:rsidTr="00472F87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профилю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2549" w:type="dxa"/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CE7490" w:rsidRPr="00E05720" w:rsidRDefault="00472F87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 семестр </w:t>
            </w:r>
            <w:r w:rsidR="0011305A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–4 недели</w:t>
            </w:r>
          </w:p>
          <w:p w:rsidR="0011305A" w:rsidRPr="00E05720" w:rsidRDefault="009A315B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  <w:r w:rsidR="008C54D4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.06.201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 – 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  <w:p w:rsidR="009A315B" w:rsidRPr="00E05720" w:rsidRDefault="009A315B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 семестр – 4 недели</w:t>
            </w:r>
          </w:p>
          <w:p w:rsidR="009A315B" w:rsidRPr="00E05720" w:rsidRDefault="008C54D4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01.06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.06.201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  <w:p w:rsidR="009A315B" w:rsidRPr="00E05720" w:rsidRDefault="009A315B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 семестр – 4 недели</w:t>
            </w:r>
          </w:p>
          <w:p w:rsidR="00CE7490" w:rsidRPr="00E05720" w:rsidRDefault="00DD458D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.201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</w:t>
            </w:r>
          </w:p>
        </w:tc>
      </w:tr>
      <w:tr w:rsidR="00CE7490" w:rsidRPr="00E05720" w:rsidTr="00472F87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Преддипломная практика</w:t>
            </w:r>
          </w:p>
        </w:tc>
        <w:tc>
          <w:tcPr>
            <w:tcW w:w="2549" w:type="dxa"/>
          </w:tcPr>
          <w:p w:rsidR="00CE7490" w:rsidRPr="00E05720" w:rsidRDefault="00CE7490" w:rsidP="00E05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CE7490" w:rsidRPr="00E05720" w:rsidRDefault="00CE7490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9A315B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семестр – 4 недели</w:t>
            </w:r>
          </w:p>
          <w:p w:rsidR="009A315B" w:rsidRPr="00E05720" w:rsidRDefault="009A315B" w:rsidP="00E0572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.04.201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– 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.05.201</w:t>
            </w:r>
            <w:r w:rsidR="00DD458D"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E7490" w:rsidRPr="00E05720" w:rsidRDefault="00CE7490" w:rsidP="00E05720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7490" w:rsidRPr="00E05720" w:rsidRDefault="00CE7490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теоретических знаний и практических навыков студентов для выполнения дипломной работы.</w:t>
      </w:r>
    </w:p>
    <w:p w:rsidR="00CE7490" w:rsidRPr="00E05720" w:rsidRDefault="00CE7490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Практика проводится на промышленных предприятиях. В период практики студенты углубляют свои знания и практические навыки</w:t>
      </w:r>
      <w:r w:rsidR="009A315B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знакомятся с особенностями нового оборудования, организацией работы предприятия.</w:t>
      </w:r>
    </w:p>
    <w:p w:rsidR="00CE7490" w:rsidRPr="00E05720" w:rsidRDefault="00CE7490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Преддипломную  практику студенты проходят на участках предприятий, соответствующих теме дипломно</w:t>
      </w:r>
      <w:r w:rsidR="00660B49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го</w:t>
      </w:r>
      <w:r w:rsidR="005F48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0B49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проекта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E7490" w:rsidRPr="00E05720" w:rsidRDefault="00CE7490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Запланировано проведение учебной и производственной практики – 15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835954" w:rsidRPr="00E05720" w:rsidRDefault="00AF2854" w:rsidP="00AF2854">
      <w:pPr>
        <w:pStyle w:val="aff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Консультации для студентов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по очной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предусматриваются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из расчета 4 часа на одного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Pr="00AF2854">
        <w:rPr>
          <w:rFonts w:ascii="Times New Roman" w:hAnsi="Times New Roman" w:cs="Times New Roman"/>
          <w:sz w:val="28"/>
          <w:szCs w:val="28"/>
          <w:lang w:val="ru-RU"/>
        </w:rPr>
        <w:t xml:space="preserve">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54" w:rsidRPr="00E05720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проводятся по учебным дисциплинам в течение всего периода обучения</w:t>
      </w:r>
      <w:r w:rsidR="00835954" w:rsidRPr="00E057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5954" w:rsidRPr="00E05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письменной и устной формах, индивидуальные и групповые и включают в себя</w:t>
      </w:r>
      <w:r w:rsidR="00835954" w:rsidRPr="00E057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5954" w:rsidRPr="00E05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текущее консультирование, консультации к экзаменам, итоговой аттестации, проверку письменных экзаменационных работ.</w:t>
      </w:r>
    </w:p>
    <w:p w:rsidR="00835954" w:rsidRPr="00E05720" w:rsidRDefault="00835954" w:rsidP="00AF285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планируются, для них разрабатывается дополнительное расписание.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 w:eastAsia="ru-RU"/>
        </w:rPr>
        <w:t>Консультации способствуют улучшению постановки всего учебно-воспитательного процесса, так как предотвращают в определенной степени неуспеваемость.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Формы проведения консультаций - групповые, индивидуальные, письменные. 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формировании настоящего учебного плана весь объем времени, отведенный на реализацию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, распределен с учетом инвариантной и вариативной части.</w:t>
      </w:r>
    </w:p>
    <w:p w:rsidR="00C646F7" w:rsidRPr="00E05720" w:rsidRDefault="00C646F7" w:rsidP="00E05720">
      <w:pPr>
        <w:tabs>
          <w:tab w:val="left" w:pos="732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период обучения с юношами проводятся учебный сборы.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Время проведения каникул: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1 курс – зимние 30.12.201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12.01.201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2 недели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30.06.201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31.08.201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г. – 9 недель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2 курс-  зимние 30.12.201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12.01.201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2 недели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</w:t>
      </w:r>
      <w:r w:rsidR="00472F87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06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.07.201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31.08.201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г. – 8 недель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3 курс -  зимние 30.12.201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12.01.201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2 недели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летние 01.07.201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31.08.201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г. – 9 недель</w:t>
      </w:r>
    </w:p>
    <w:p w:rsidR="00C646F7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4 курс -  зимние 31.12.201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16.01.201</w:t>
      </w:r>
      <w:r w:rsidR="00DD458D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 – 2 недели</w:t>
      </w:r>
    </w:p>
    <w:p w:rsidR="009A315B" w:rsidRPr="00E05720" w:rsidRDefault="009A315B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F4869" w:rsidRDefault="005F4869" w:rsidP="00E0572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7490" w:rsidRPr="00E05720" w:rsidRDefault="00C646F7" w:rsidP="00E0572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1.3</w:t>
      </w:r>
      <w:r w:rsidR="00CE7490"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Общеобразовательный </w:t>
      </w:r>
      <w:r w:rsidR="00A02A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учебный </w:t>
      </w:r>
      <w:r w:rsidR="00CE7490"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цикл</w:t>
      </w:r>
    </w:p>
    <w:p w:rsidR="00835954" w:rsidRPr="00E05720" w:rsidRDefault="00835954" w:rsidP="00E057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Общеобразовательный цикл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 w:rsidR="00660B49" w:rsidRPr="00E05720">
        <w:rPr>
          <w:rFonts w:ascii="Times New Roman" w:hAnsi="Times New Roman" w:cs="Times New Roman"/>
          <w:bCs/>
          <w:sz w:val="28"/>
          <w:szCs w:val="28"/>
          <w:lang w:val="ru-RU"/>
        </w:rPr>
        <w:t>09.02.05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Прикладная информатика с учетом технического  профиля.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Учебное время, отведенное на общеобразовательный цикл, распределен на изучение 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базовых и профильных учебных дисциплин  и   составляет 1404 часа.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Обязательная учебная нагрузка общеобразовательного</w:t>
      </w:r>
      <w:r w:rsidR="006545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учебного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цикла составляет: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Базовые учебные дисциплины –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850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часов;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Профильные учебные дисциплины: математика, физика, информатика –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554</w:t>
      </w:r>
      <w:r w:rsidRPr="00E057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часа;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Итого на весь цикл –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1404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часов.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Общеобразовательная подготовка реализуется на первом курсе.  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ОБЖ отводится 70 часов (приказ МОН РФ от 20.09. 2008 г № 241).  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 проведении занятий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«Иностранному языку»,  «Информатике и ИКТ»,     осуществляется деление группы на две подгруппы при наполняемости 24 человека.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Оценка качества освоения учебных дисциплин общеобразовательного </w:t>
      </w:r>
      <w:r w:rsidR="006545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учебного 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цикла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 w:rsidR="006545F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проводится с помощью входного, текущего контроля, промежуточной аттестации и экзаменов.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Входной, текущий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контроль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835954" w:rsidRPr="00E05720" w:rsidRDefault="00835954" w:rsidP="00E057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0572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Итоговая аттестация по общеобразовательным дисциплинам проводится по русскому языку, литературе,   математике и физике    на первом   курсе.</w:t>
      </w:r>
      <w:r w:rsidRPr="00E05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954" w:rsidRPr="00E05720" w:rsidRDefault="00835954" w:rsidP="00E057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7490" w:rsidRPr="00E05720" w:rsidRDefault="00C646F7" w:rsidP="00E057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1.4</w:t>
      </w:r>
      <w:r w:rsidR="00CE7490"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Формирование вариативной части</w:t>
      </w:r>
    </w:p>
    <w:p w:rsidR="00CE7490" w:rsidRPr="00E05720" w:rsidRDefault="00CE7490" w:rsidP="00E057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Объем вариативной части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составляет 1008 часов. Указанные часы распределены следующим образом</w:t>
      </w:r>
      <w:r w:rsidR="00C646F7"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запросу работодателей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E7490" w:rsidRPr="00E05720" w:rsidRDefault="00CE7490" w:rsidP="00E057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Добавлены часы  по предметам и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101"/>
        <w:gridCol w:w="5953"/>
        <w:gridCol w:w="2516"/>
      </w:tblGrid>
      <w:tr w:rsidR="00CE7490" w:rsidRPr="00E05720" w:rsidTr="00CE7490">
        <w:tc>
          <w:tcPr>
            <w:tcW w:w="1101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Количествочасов</w:t>
            </w:r>
          </w:p>
        </w:tc>
      </w:tr>
      <w:tr w:rsidR="00CE7490" w:rsidRPr="00E05720" w:rsidTr="00CE7490">
        <w:tc>
          <w:tcPr>
            <w:tcW w:w="1101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ОП.01</w:t>
            </w:r>
          </w:p>
        </w:tc>
        <w:tc>
          <w:tcPr>
            <w:tcW w:w="5953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20 часов</w:t>
            </w:r>
          </w:p>
        </w:tc>
      </w:tr>
      <w:tr w:rsidR="00CE7490" w:rsidRPr="00E05720" w:rsidTr="00CE7490">
        <w:tc>
          <w:tcPr>
            <w:tcW w:w="1101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ОП.07</w:t>
            </w:r>
          </w:p>
        </w:tc>
        <w:tc>
          <w:tcPr>
            <w:tcW w:w="5953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Операционные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и среды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22 часа</w:t>
            </w:r>
          </w:p>
        </w:tc>
      </w:tr>
      <w:tr w:rsidR="00CE7490" w:rsidRPr="00E05720" w:rsidTr="00CE7490">
        <w:tc>
          <w:tcPr>
            <w:tcW w:w="110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5953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отраслевой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148 часов</w:t>
            </w:r>
          </w:p>
        </w:tc>
      </w:tr>
      <w:tr w:rsidR="00CE7490" w:rsidRPr="00E05720" w:rsidTr="00CE7490">
        <w:trPr>
          <w:trHeight w:val="667"/>
        </w:trPr>
        <w:tc>
          <w:tcPr>
            <w:tcW w:w="110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5953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 внедрение и адаптация программного обеспечения отраслевой направленности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142 часа</w:t>
            </w:r>
          </w:p>
        </w:tc>
      </w:tr>
      <w:tr w:rsidR="00CE7490" w:rsidRPr="00E05720" w:rsidTr="00CE7490">
        <w:tc>
          <w:tcPr>
            <w:tcW w:w="110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ПМ.03</w:t>
            </w:r>
          </w:p>
        </w:tc>
        <w:tc>
          <w:tcPr>
            <w:tcW w:w="5953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100 часов</w:t>
            </w:r>
          </w:p>
        </w:tc>
      </w:tr>
      <w:tr w:rsidR="00CE7490" w:rsidRPr="00E05720" w:rsidTr="00CE7490">
        <w:tc>
          <w:tcPr>
            <w:tcW w:w="110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ПМ.04</w:t>
            </w:r>
          </w:p>
        </w:tc>
        <w:tc>
          <w:tcPr>
            <w:tcW w:w="5953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проектной</w:t>
            </w:r>
            <w:r w:rsidR="00AF285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58 часов</w:t>
            </w:r>
          </w:p>
        </w:tc>
      </w:tr>
      <w:tr w:rsidR="00CE7490" w:rsidRPr="00E05720" w:rsidTr="00CE7490">
        <w:tc>
          <w:tcPr>
            <w:tcW w:w="110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C0504D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490 часов</w:t>
            </w:r>
          </w:p>
        </w:tc>
      </w:tr>
    </w:tbl>
    <w:p w:rsidR="00CE7490" w:rsidRPr="00E05720" w:rsidRDefault="00CE7490" w:rsidP="00E057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490" w:rsidRPr="00E05720" w:rsidRDefault="00CE7490" w:rsidP="00E057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Введены дисциплины в общепрофессиональный цикл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ППССЗ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Style w:val="af2"/>
        <w:tblW w:w="0" w:type="auto"/>
        <w:tblLook w:val="04A0"/>
      </w:tblPr>
      <w:tblGrid>
        <w:gridCol w:w="1384"/>
        <w:gridCol w:w="4111"/>
        <w:gridCol w:w="4076"/>
      </w:tblGrid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Разработка web- приложений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данных и знаний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r w:rsid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076" w:type="dxa"/>
            <w:vAlign w:val="center"/>
          </w:tcPr>
          <w:p w:rsidR="00CE7490" w:rsidRPr="00E05720" w:rsidRDefault="00660B49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="00CE7490"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1-С бухгалтерия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Маткад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Машинопись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ОП.16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Администрирование</w:t>
            </w:r>
            <w:r w:rsid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компьютерных</w:t>
            </w:r>
            <w:r w:rsidR="00AF2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ОП.17</w:t>
            </w: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4076" w:type="dxa"/>
            <w:vAlign w:val="center"/>
          </w:tcPr>
          <w:p w:rsidR="00CE7490" w:rsidRPr="00E05720" w:rsidRDefault="00660B49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CE7490" w:rsidRPr="00E05720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660B49" w:rsidRPr="00E05720" w:rsidTr="00CE7490">
        <w:tc>
          <w:tcPr>
            <w:tcW w:w="1384" w:type="dxa"/>
            <w:vAlign w:val="center"/>
          </w:tcPr>
          <w:p w:rsidR="00660B49" w:rsidRPr="00E05720" w:rsidRDefault="00660B49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ОП.18</w:t>
            </w:r>
          </w:p>
        </w:tc>
        <w:tc>
          <w:tcPr>
            <w:tcW w:w="4111" w:type="dxa"/>
            <w:vAlign w:val="center"/>
          </w:tcPr>
          <w:p w:rsidR="00660B49" w:rsidRPr="00E05720" w:rsidRDefault="00660B49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Основы исследовательской деятельности</w:t>
            </w:r>
          </w:p>
        </w:tc>
        <w:tc>
          <w:tcPr>
            <w:tcW w:w="4076" w:type="dxa"/>
            <w:vAlign w:val="center"/>
          </w:tcPr>
          <w:p w:rsidR="00660B49" w:rsidRPr="00E05720" w:rsidRDefault="00660B49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 часа</w:t>
            </w:r>
          </w:p>
        </w:tc>
      </w:tr>
      <w:tr w:rsidR="00CE7490" w:rsidRPr="00E05720" w:rsidTr="00CE7490">
        <w:tc>
          <w:tcPr>
            <w:tcW w:w="1384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CE7490" w:rsidRPr="00E05720" w:rsidRDefault="00CE7490" w:rsidP="00E05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720">
              <w:rPr>
                <w:rFonts w:ascii="Times New Roman" w:hAnsi="Times New Roman" w:cs="Times New Roman"/>
                <w:sz w:val="28"/>
                <w:szCs w:val="28"/>
              </w:rPr>
              <w:t>518 часов</w:t>
            </w:r>
          </w:p>
        </w:tc>
      </w:tr>
    </w:tbl>
    <w:p w:rsidR="00660B49" w:rsidRPr="00E05720" w:rsidRDefault="00660B49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учебный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Обязательная часть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учебного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В  профессиональном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учебном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цикле предусматривается  обязательное изучение дисциплины «Безопасность жизнедеятельности».  </w:t>
      </w:r>
    </w:p>
    <w:p w:rsidR="00CE7490" w:rsidRPr="00E05720" w:rsidRDefault="00CE7490" w:rsidP="00E057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По ФГОС в структуре профессиональной образовательной программы среднего профессионального образования базовой подготовки в разделе «Профессиональные модули» допущена ошибка: вместо 1120 часов по стандарту должно 1112 часов.</w:t>
      </w:r>
    </w:p>
    <w:p w:rsidR="00CE7490" w:rsidRPr="00E05720" w:rsidRDefault="00C646F7" w:rsidP="00E057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1.5</w:t>
      </w:r>
      <w:r w:rsidR="00CE7490"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Формы </w:t>
      </w:r>
      <w:r w:rsidR="0090286E" w:rsidRPr="00E05720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аттестации обучающихся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835954" w:rsidRPr="00E05720" w:rsidRDefault="00835954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обучающихсяи совершенствования методики преподавания учебных дисциплин. 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 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835954" w:rsidRPr="00E05720" w:rsidRDefault="00835954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835954" w:rsidRPr="00E05720" w:rsidRDefault="00835954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835954" w:rsidRPr="00E05720" w:rsidRDefault="00835954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 </w:t>
      </w:r>
    </w:p>
    <w:p w:rsidR="00835954" w:rsidRPr="00E05720" w:rsidRDefault="00835954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C646F7" w:rsidRPr="00E05720" w:rsidRDefault="00835954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ФОС приводятся в рабочих программах учебных дисциплин и профессиональных модулей.</w:t>
      </w:r>
    </w:p>
    <w:p w:rsidR="00C646F7" w:rsidRPr="00E05720" w:rsidRDefault="00C646F7" w:rsidP="00E0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Периодичность проведения сессий по курсам.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1 курс - зимняя сессия  24.12.201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 – 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летняя сессия   2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.06.201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 – 2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.06.201</w:t>
      </w:r>
      <w:r w:rsidR="00DD458D" w:rsidRPr="00E0572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2 курс </w:t>
      </w:r>
      <w:r w:rsidR="007A2123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летняя сессия  </w:t>
      </w:r>
      <w:r w:rsidR="00472F87" w:rsidRPr="00E057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.05.201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="00472F87" w:rsidRPr="00E0572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472F87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 курс -   зимняя сессия </w:t>
      </w:r>
      <w:r w:rsidR="00472F87" w:rsidRPr="00E057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 – 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              летняя сессия  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.05.201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4 курс -  </w:t>
      </w:r>
      <w:r w:rsidR="00472F87" w:rsidRPr="00E05720">
        <w:rPr>
          <w:rFonts w:ascii="Times New Roman" w:hAnsi="Times New Roman" w:cs="Times New Roman"/>
          <w:sz w:val="28"/>
          <w:szCs w:val="28"/>
          <w:lang w:val="ru-RU"/>
        </w:rPr>
        <w:t>летняя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сессия  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.04.201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 – 2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.04.201</w:t>
      </w:r>
      <w:r w:rsidR="008C54D4" w:rsidRPr="00E0572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46F7" w:rsidRPr="00E05720" w:rsidRDefault="00C646F7" w:rsidP="00E05720">
      <w:pPr>
        <w:pStyle w:val="aff1"/>
        <w:spacing w:after="0"/>
        <w:ind w:left="0" w:firstLine="426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итоговая аттестация  (ГИА) выпускников по специальности 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09.02.05 </w:t>
      </w:r>
      <w:r w:rsidR="00CE4FA5" w:rsidRPr="00E05720">
        <w:rPr>
          <w:rFonts w:ascii="Times New Roman" w:hAnsi="Times New Roman" w:cs="Times New Roman"/>
          <w:sz w:val="28"/>
          <w:szCs w:val="28"/>
          <w:lang w:val="ru-RU"/>
        </w:rPr>
        <w:t>Прикладная информатика (по отраслям)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является обязательной и осуществляется</w:t>
      </w:r>
      <w:r w:rsidR="006545FB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после освоения </w:t>
      </w:r>
      <w:r w:rsidR="006545FB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="006545FB">
        <w:rPr>
          <w:rFonts w:ascii="Times New Roman" w:hAnsi="Times New Roman" w:cs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 полном объеме. Порядок и условия проведения ГИА определяется Положением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C646F7" w:rsidRPr="00E05720" w:rsidRDefault="00C646F7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Целью ГИА является установление степени готовности обучающегося  к самостоятельной деятельности, сформированности  профессиональных компетенций  в </w:t>
      </w:r>
      <w:r w:rsidR="009A315B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соответствии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с ФГОС СПО.</w:t>
      </w:r>
    </w:p>
    <w:p w:rsidR="00C646F7" w:rsidRPr="00E05720" w:rsidRDefault="00C646F7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C646F7" w:rsidRPr="00E05720" w:rsidRDefault="00C646F7" w:rsidP="00E05720">
      <w:pPr>
        <w:pStyle w:val="af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Положением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C646F7" w:rsidRPr="00E05720" w:rsidRDefault="00C646F7" w:rsidP="00E05720">
      <w:pPr>
        <w:pStyle w:val="af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выпускной квалификационной работы не должна превышать 45 минут. </w:t>
      </w:r>
      <w:r w:rsidRPr="00E05720">
        <w:rPr>
          <w:rFonts w:ascii="Times New Roman" w:hAnsi="Times New Roman" w:cs="Times New Roman"/>
          <w:sz w:val="28"/>
          <w:szCs w:val="28"/>
        </w:rPr>
        <w:t>ПроцедуразащитыВКР  включает:</w:t>
      </w:r>
    </w:p>
    <w:p w:rsidR="00C646F7" w:rsidRPr="00E05720" w:rsidRDefault="00C646F7" w:rsidP="00E05720">
      <w:pPr>
        <w:pStyle w:val="aff1"/>
        <w:numPr>
          <w:ilvl w:val="0"/>
          <w:numId w:val="5"/>
        </w:num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доклад студента с демонстрацией презентации (не более 20 минут);</w:t>
      </w:r>
    </w:p>
    <w:p w:rsidR="00C646F7" w:rsidRPr="00E05720" w:rsidRDefault="00C646F7" w:rsidP="00E05720">
      <w:pPr>
        <w:pStyle w:val="aff1"/>
        <w:numPr>
          <w:ilvl w:val="0"/>
          <w:numId w:val="5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ответы студента на вопросы членов комиссии;</w:t>
      </w:r>
    </w:p>
    <w:p w:rsidR="00C646F7" w:rsidRPr="00E05720" w:rsidRDefault="00C646F7" w:rsidP="00E05720">
      <w:pPr>
        <w:pStyle w:val="aff1"/>
        <w:numPr>
          <w:ilvl w:val="0"/>
          <w:numId w:val="5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20">
        <w:rPr>
          <w:rFonts w:ascii="Times New Roman" w:hAnsi="Times New Roman" w:cs="Times New Roman"/>
          <w:sz w:val="28"/>
          <w:szCs w:val="28"/>
        </w:rPr>
        <w:t>чтениеотзыва и рецензии.</w:t>
      </w:r>
    </w:p>
    <w:p w:rsidR="00C646F7" w:rsidRPr="00E05720" w:rsidRDefault="00C646F7" w:rsidP="00E05720">
      <w:pPr>
        <w:pStyle w:val="af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C646F7" w:rsidRPr="00E05720" w:rsidRDefault="00C646F7" w:rsidP="00E05720">
      <w:pPr>
        <w:pStyle w:val="af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члена ГАК определяется как среднее арифметическое из   двух интегральных баллов оценки ВКР и ее защиты.</w:t>
      </w:r>
    </w:p>
    <w:p w:rsidR="00C646F7" w:rsidRPr="00E05720" w:rsidRDefault="00C646F7" w:rsidP="00E05720">
      <w:pPr>
        <w:pStyle w:val="af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C646F7" w:rsidRPr="00E05720" w:rsidRDefault="00C646F7" w:rsidP="00E05720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C646F7" w:rsidRPr="00E05720" w:rsidRDefault="00C646F7" w:rsidP="00E05720">
      <w:pPr>
        <w:pStyle w:val="aff1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C646F7" w:rsidRPr="00E05720" w:rsidRDefault="00C646F7" w:rsidP="00E0572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(итоговая) аттестация включает выполнение ВКР с 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18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.05.201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г. по 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4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.06.201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г. ( 4 недели)  и защиту выпускной квалификационной работы (дипломный проект) с 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5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.06.201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г. по 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27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.06.201</w:t>
      </w:r>
      <w:r w:rsidR="008C54D4"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8</w:t>
      </w:r>
      <w:r w:rsidRPr="00E0572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г. ( 2 недели). </w:t>
      </w: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>1.6.  Учебно-методическое и информационное обеспечение образователь</w:t>
      </w:r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 xml:space="preserve">ного процесса </w:t>
      </w:r>
    </w:p>
    <w:p w:rsidR="00C646F7" w:rsidRPr="00E05720" w:rsidRDefault="006545FB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6F7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Программа  подготовки специалистов среднего звена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46F7" w:rsidRPr="00E05720">
        <w:rPr>
          <w:rFonts w:ascii="Times New Roman" w:hAnsi="Times New Roman" w:cs="Times New Roman"/>
          <w:sz w:val="28"/>
          <w:szCs w:val="28"/>
          <w:lang w:val="ru-RU"/>
        </w:rPr>
        <w:t>обеспечена учебно-методической документацией и материалами по  всем учебным дисциплинам, междисциплинарным курсам и профессиональным модулям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46F7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>ППССЗ по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</w:t>
      </w:r>
      <w:r w:rsidR="00660B49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09.02.05 </w:t>
      </w:r>
      <w:r w:rsidR="00CE4FA5" w:rsidRPr="00E05720">
        <w:rPr>
          <w:rFonts w:ascii="Times New Roman" w:hAnsi="Times New Roman" w:cs="Times New Roman"/>
          <w:sz w:val="28"/>
          <w:szCs w:val="28"/>
          <w:lang w:val="ru-RU"/>
        </w:rPr>
        <w:t>Прикладная информатика (по отраслям)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  обеспечивается доступом каждого студента к базам данных и библиотечным фондам, формируемым по полному перечню дисциплин (модулей)  </w:t>
      </w:r>
      <w:r w:rsidR="006545FB"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Обеспеченность учебной и учебно-методической литературой на одного студента составляет </w:t>
      </w:r>
      <w:r w:rsidR="009A315B" w:rsidRPr="00E05720">
        <w:rPr>
          <w:rFonts w:ascii="Times New Roman" w:hAnsi="Times New Roman" w:cs="Times New Roman"/>
          <w:sz w:val="28"/>
          <w:szCs w:val="28"/>
          <w:lang w:val="ru-RU"/>
        </w:rPr>
        <w:t>1,6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 экз.</w:t>
      </w: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C646F7" w:rsidRPr="00E05720" w:rsidRDefault="00C646F7" w:rsidP="00E0572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</w:t>
      </w:r>
      <w:r w:rsidR="00CE4FA5" w:rsidRPr="00E057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5954" w:rsidRPr="00E05720" w:rsidRDefault="00835954" w:rsidP="00E05720">
      <w:pPr>
        <w:widowControl w:val="0"/>
        <w:spacing w:before="120" w:after="12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1.7. </w:t>
      </w:r>
      <w:bookmarkStart w:id="0" w:name="_Toc310435928"/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</w:t>
      </w:r>
      <w:bookmarkEnd w:id="0"/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обеспечение учебного процесса 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6F7" w:rsidRPr="00E05720" w:rsidRDefault="00C646F7" w:rsidP="00E0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Учебный процесс осуществляется в корпусе 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C646F7" w:rsidRPr="00E05720" w:rsidRDefault="00C646F7" w:rsidP="00E057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Налажен выпуск учебно-методической и печатной продукции в  техникуме.</w:t>
      </w:r>
    </w:p>
    <w:p w:rsidR="00C646F7" w:rsidRPr="00E05720" w:rsidRDefault="00C646F7" w:rsidP="00E05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</w:p>
    <w:p w:rsidR="00C646F7" w:rsidRPr="00E05720" w:rsidRDefault="00C646F7" w:rsidP="00E05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sz w:val="28"/>
          <w:szCs w:val="28"/>
          <w:lang w:val="ru-RU"/>
        </w:rPr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835954" w:rsidRPr="00E05720" w:rsidRDefault="00835954" w:rsidP="00E05720">
      <w:pPr>
        <w:spacing w:before="240" w:after="24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/>
          <w:sz w:val="28"/>
          <w:szCs w:val="28"/>
          <w:lang w:val="ru-RU"/>
        </w:rPr>
        <w:t>1.8. Базы практики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Основными базами практики студентов являются </w:t>
      </w:r>
      <w:r w:rsidRPr="00E05720">
        <w:rPr>
          <w:rFonts w:ascii="Times New Roman" w:hAnsi="Times New Roman" w:cs="Times New Roman"/>
          <w:sz w:val="28"/>
          <w:szCs w:val="28"/>
          <w:lang w:val="ru-RU"/>
        </w:rPr>
        <w:t>ОАО «Селенгинский ЦКК»,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ООО «Селенгинский завод ЖБИ», Администрация МО «Кабанский район» с которыми у техникума  оформлены договорные отноше</w:t>
      </w: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5720">
        <w:rPr>
          <w:rFonts w:ascii="Times New Roman" w:hAnsi="Times New Roman" w:cs="Times New Roman"/>
          <w:bCs/>
          <w:sz w:val="28"/>
          <w:szCs w:val="28"/>
          <w:lang w:val="ru-RU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835954" w:rsidRPr="00E05720" w:rsidRDefault="00835954" w:rsidP="00E057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954" w:rsidRPr="00C646F7" w:rsidRDefault="00835954" w:rsidP="00835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5954" w:rsidRPr="00C646F7" w:rsidSect="00835954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851" w:left="1276" w:header="709" w:footer="709" w:gutter="0"/>
          <w:cols w:space="708"/>
          <w:docGrid w:linePitch="360"/>
        </w:sectPr>
      </w:pPr>
    </w:p>
    <w:p w:rsidR="00CE4FA5" w:rsidRPr="00CE4FA5" w:rsidRDefault="00CE7490" w:rsidP="00CE4F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4FA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A024A6" w:rsidRPr="00CE4FA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53264" w:rsidRP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Сводные данные по бюджету времени </w:t>
      </w:r>
      <w:r w:rsidR="00CE4FA5" w:rsidRPr="00CE4FA5">
        <w:rPr>
          <w:rFonts w:ascii="Times New Roman" w:hAnsi="Times New Roman" w:cs="Times New Roman"/>
          <w:b/>
          <w:sz w:val="28"/>
          <w:szCs w:val="28"/>
          <w:lang w:val="ru-RU"/>
        </w:rPr>
        <w:t>(в неделях)</w:t>
      </w:r>
    </w:p>
    <w:p w:rsidR="00F700DB" w:rsidRPr="00CE4FA5" w:rsidRDefault="00CE4FA5" w:rsidP="00CE4F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специальности </w:t>
      </w:r>
      <w:r w:rsidR="00660B49">
        <w:rPr>
          <w:rFonts w:ascii="Times New Roman" w:hAnsi="Times New Roman" w:cs="Times New Roman"/>
          <w:b/>
          <w:sz w:val="28"/>
          <w:szCs w:val="28"/>
          <w:lang w:val="ru-RU"/>
        </w:rPr>
        <w:t>09.02.05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(по отраслям)</w:t>
      </w:r>
    </w:p>
    <w:p w:rsidR="000632B1" w:rsidRPr="00CE4FA5" w:rsidRDefault="000632B1" w:rsidP="00CE4FA5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E4FA5" w:rsidTr="000632B1">
        <w:tc>
          <w:tcPr>
            <w:tcW w:w="1374" w:type="dxa"/>
            <w:vMerge w:val="restart"/>
            <w:vAlign w:val="center"/>
          </w:tcPr>
          <w:p w:rsidR="00F01ED9" w:rsidRPr="00660B49" w:rsidRDefault="00471845" w:rsidP="00CE4FA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F01ED9" w:rsidRPr="0066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B075EF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660B49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660B49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660B49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</w:t>
            </w:r>
            <w:r w:rsidR="005F4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курсам)</w:t>
            </w:r>
          </w:p>
        </w:tc>
      </w:tr>
      <w:tr w:rsidR="00F700DB" w:rsidRPr="00CE4FA5" w:rsidTr="000632B1">
        <w:tc>
          <w:tcPr>
            <w:tcW w:w="1374" w:type="dxa"/>
            <w:vMerge/>
          </w:tcPr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01ED9" w:rsidRPr="00B075EF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профилю </w:t>
            </w:r>
          </w:p>
          <w:p w:rsidR="00F01ED9" w:rsidRPr="00B075EF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F01ED9" w:rsidRPr="00CE4FA5" w:rsidRDefault="00F01ED9" w:rsidP="00CE4FA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E4FA5" w:rsidRDefault="00F01ED9" w:rsidP="00CE4FA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82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182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8519A8" w:rsidRDefault="008519A8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19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700DB" w:rsidRPr="00CE4FA5" w:rsidTr="000632B1">
        <w:tc>
          <w:tcPr>
            <w:tcW w:w="137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80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84" w:type="dxa"/>
          </w:tcPr>
          <w:p w:rsidR="00F01ED9" w:rsidRPr="00CE4FA5" w:rsidRDefault="00F01ED9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A5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68257F" w:rsidRPr="00CE4FA5" w:rsidRDefault="0068257F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7F" w:rsidRPr="00CE4FA5" w:rsidRDefault="0068257F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Pr="00CE4FA5" w:rsidRDefault="00A024A6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Pr="00CE4FA5" w:rsidRDefault="00A024A6" w:rsidP="00C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A6" w:rsidRDefault="00A024A6" w:rsidP="00A024A6">
      <w:pPr>
        <w:rPr>
          <w:b/>
        </w:rPr>
      </w:pPr>
    </w:p>
    <w:p w:rsidR="000632B1" w:rsidRDefault="000632B1" w:rsidP="00A024A6">
      <w:pPr>
        <w:jc w:val="center"/>
        <w:rPr>
          <w:b/>
        </w:rPr>
      </w:pPr>
    </w:p>
    <w:p w:rsidR="000632B1" w:rsidRDefault="000632B1">
      <w:pPr>
        <w:rPr>
          <w:b/>
        </w:rPr>
      </w:pPr>
      <w:r>
        <w:rPr>
          <w:b/>
        </w:rPr>
        <w:br w:type="page"/>
      </w:r>
    </w:p>
    <w:p w:rsidR="00471845" w:rsidRPr="00CE4FA5" w:rsidRDefault="00471845" w:rsidP="00CE4FA5">
      <w:pPr>
        <w:spacing w:line="360" w:lineRule="auto"/>
        <w:rPr>
          <w:lang w:val="ru-RU"/>
        </w:rPr>
        <w:sectPr w:rsidR="00471845" w:rsidRPr="00CE4FA5" w:rsidSect="000632B1">
          <w:footerReference w:type="default" r:id="rId12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Pr="00CE4FA5" w:rsidRDefault="00471845" w:rsidP="00CE4FA5">
      <w:pPr>
        <w:spacing w:line="360" w:lineRule="auto"/>
        <w:rPr>
          <w:lang w:val="ru-RU"/>
        </w:rPr>
      </w:pPr>
    </w:p>
    <w:p w:rsidR="00A024A6" w:rsidRPr="00CE4FA5" w:rsidRDefault="00CE7490" w:rsidP="000632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F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024A6" w:rsidRPr="00CE4FA5">
        <w:rPr>
          <w:rFonts w:ascii="Times New Roman" w:hAnsi="Times New Roman" w:cs="Times New Roman"/>
          <w:b/>
          <w:sz w:val="28"/>
          <w:szCs w:val="28"/>
          <w:lang w:val="ru-RU"/>
        </w:rPr>
        <w:t>. Учебный план по с</w:t>
      </w:r>
      <w:r w:rsidR="00471845" w:rsidRP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пециальности </w:t>
      </w:r>
      <w:r w:rsidR="00660B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09.02.05 </w:t>
      </w:r>
      <w:r w:rsidR="00471845" w:rsidRPr="00CE4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Прикладная </w:t>
      </w:r>
      <w:r w:rsidR="000632B1" w:rsidRPr="00CE4FA5">
        <w:rPr>
          <w:rFonts w:ascii="Times New Roman" w:hAnsi="Times New Roman" w:cs="Times New Roman"/>
          <w:b/>
          <w:sz w:val="28"/>
          <w:szCs w:val="28"/>
          <w:lang w:val="ru-RU"/>
        </w:rPr>
        <w:t>информатика (по отраслям)</w:t>
      </w:r>
    </w:p>
    <w:tbl>
      <w:tblPr>
        <w:tblW w:w="15307" w:type="dxa"/>
        <w:tblInd w:w="93" w:type="dxa"/>
        <w:tblLayout w:type="fixed"/>
        <w:tblLook w:val="04A0"/>
      </w:tblPr>
      <w:tblGrid>
        <w:gridCol w:w="1069"/>
        <w:gridCol w:w="3199"/>
        <w:gridCol w:w="1276"/>
        <w:gridCol w:w="992"/>
        <w:gridCol w:w="850"/>
        <w:gridCol w:w="709"/>
        <w:gridCol w:w="992"/>
        <w:gridCol w:w="851"/>
        <w:gridCol w:w="709"/>
        <w:gridCol w:w="708"/>
        <w:gridCol w:w="709"/>
        <w:gridCol w:w="709"/>
        <w:gridCol w:w="709"/>
        <w:gridCol w:w="709"/>
        <w:gridCol w:w="535"/>
        <w:gridCol w:w="581"/>
      </w:tblGrid>
      <w:tr w:rsidR="00A024A6" w:rsidRPr="00A3450F" w:rsidTr="009A5643">
        <w:trPr>
          <w:trHeight w:val="540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660B49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3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660B49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bookmarkStart w:id="1" w:name="RANGE!C1"/>
            <w:r w:rsidRPr="00660B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Формы промежуточной аттестации</w:t>
            </w:r>
            <w:bookmarkEnd w:id="1"/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B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Учебная нагрузка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 (час.)</w:t>
            </w:r>
          </w:p>
        </w:tc>
        <w:tc>
          <w:tcPr>
            <w:tcW w:w="53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083187" w:rsidRDefault="00A024A6" w:rsidP="00A02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2" w:name="RANGE!I1"/>
            <w:r w:rsidRPr="000831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Распределение обязательной нагрузки по курсам и семестрам (час. в семестр)</w:t>
            </w:r>
            <w:bookmarkEnd w:id="2"/>
          </w:p>
        </w:tc>
      </w:tr>
      <w:tr w:rsidR="00A024A6" w:rsidRPr="00CE4FA5" w:rsidTr="009A5643">
        <w:trPr>
          <w:trHeight w:val="255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B075EF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</w:t>
            </w:r>
            <w:r w:rsidR="00851E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Обязательнаяа</w:t>
            </w:r>
            <w:r w:rsidR="00851E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удиторная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A024A6" w:rsidRPr="00CE4FA5" w:rsidTr="009A5643">
        <w:trPr>
          <w:trHeight w:val="240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9A5643" w:rsidP="00A02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="00851E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024A6"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</w:tc>
      </w:tr>
      <w:tr w:rsidR="00A024A6" w:rsidRPr="00CE4FA5" w:rsidTr="009A5643">
        <w:trPr>
          <w:trHeight w:val="240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24A6" w:rsidRPr="00CE4FA5" w:rsidTr="009A5643">
        <w:trPr>
          <w:trHeight w:val="495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23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7A2123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1A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21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1A2FC2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24A6"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17 нед.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C2" w:rsidRDefault="00A024A6" w:rsidP="001A2F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2F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A024A6" w:rsidRPr="00CE4FA5" w:rsidRDefault="00A024A6" w:rsidP="001A2F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</w:tr>
      <w:tr w:rsidR="00A024A6" w:rsidRPr="00A3450F" w:rsidTr="009A5643">
        <w:trPr>
          <w:trHeight w:val="1110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A6" w:rsidRPr="00CE4FA5" w:rsidRDefault="00A024A6" w:rsidP="00A02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CE4FA5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лаб. и практ. занятий, вкл.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Семинары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B075E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B075EF" w:rsidRDefault="00A024A6" w:rsidP="00A02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024A6" w:rsidRPr="00CE4FA5" w:rsidTr="009A5643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4A6" w:rsidRPr="00CE4FA5" w:rsidRDefault="00A024A6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851E2E" w:rsidRPr="00CE4FA5" w:rsidTr="00851E2E">
        <w:trPr>
          <w:trHeight w:val="5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Общеобразовательный</w:t>
            </w:r>
            <w:r w:rsidR="006545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учебный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8C54D4" w:rsidRDefault="00851E2E" w:rsidP="008C5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85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1з/7дз/3э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36C1" w:rsidRDefault="00851E2E" w:rsidP="00673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Русскийязык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F0E93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F0E93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Иностранныйязык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F0E93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F0E93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ДЗ,-,-,-,-,-,-,-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ОДБ.08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Физическаякультура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,ДЗ,-,-,-,-,-,-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8C54D4" w:rsidRDefault="00851E2E" w:rsidP="008C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Профильныйуровень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075EF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0з/1дз/3э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Э,Э,-,-,-,-,-,-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-,ДЗ,-.-,-,-,-,-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-,Э,-,-,-,-,-,-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73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Общий гуманитарный и социально-экономический </w:t>
            </w:r>
            <w:r w:rsidR="006545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учебный </w:t>
            </w: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цикл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дз/0э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A2123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A2123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A2123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A2123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B0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67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67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36C1" w:rsidRDefault="00851E2E" w:rsidP="0067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A2123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0A39D6" w:rsidRDefault="00851E2E" w:rsidP="000A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0A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</w:tr>
      <w:tr w:rsidR="00851E2E" w:rsidRPr="00CE4FA5" w:rsidTr="00851E2E">
        <w:trPr>
          <w:trHeight w:val="97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естественнонаучный </w:t>
            </w:r>
            <w:r w:rsidR="006545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учебный </w:t>
            </w: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7A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,Э,-,-,-.-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Дискретная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A31"/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  <w:bookmarkEnd w:id="3"/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45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учебный 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00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E330C" w:rsidRDefault="00851E2E" w:rsidP="00BE3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435</w:t>
            </w:r>
            <w:r w:rsidR="00BE33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E330C" w:rsidRDefault="00851E2E" w:rsidP="00BE3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  <w:r w:rsidR="00BE33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1A2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Общепрофессиональные</w:t>
            </w:r>
            <w:r w:rsidR="003646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D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з/7дз/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E330C" w:rsidRDefault="00851E2E" w:rsidP="00BE3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</w:t>
            </w:r>
            <w:r w:rsidR="00BE33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E330C" w:rsidRDefault="00851E2E" w:rsidP="00BE3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  <w:r w:rsidR="00BE33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6598F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A2508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104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A2508" w:rsidRDefault="00851E2E" w:rsidP="00B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BE330C" w:rsidRDefault="00851E2E" w:rsidP="00BE33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E33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5F4869" w:rsidRDefault="005F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A2508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A2508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</w:tr>
      <w:tr w:rsidR="00851E2E" w:rsidRPr="00CE4FA5" w:rsidTr="00851E2E">
        <w:trPr>
          <w:trHeight w:val="7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Теория вероятности и математическая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-,-,З,-,-,-,-,-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Документационное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-,-,-,ДЗ,-,-,-,-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7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Правовое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теории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76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Операционные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системы и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-,-,-,-,Э,-,-,-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7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Архитектура электронно-вычислительных машин и вычислительной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E2E" w:rsidRPr="00CE4FA5" w:rsidRDefault="00851E2E" w:rsidP="0046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-,-,-,Э,-,-,-,-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Разработка web- приложений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0A39D6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0A39D6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851E2E" w:rsidRPr="00CE4FA5" w:rsidTr="00851E2E">
        <w:trPr>
          <w:trHeight w:val="33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Базыданных и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2E" w:rsidRPr="004675DD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Бухгалтерскийучет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1-С бухгалтерия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2E" w:rsidRPr="00CE4FA5" w:rsidTr="00851E2E">
        <w:trPr>
          <w:trHeight w:val="330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Маткад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300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Машинопись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67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Администрирование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компьютерных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ОП.17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67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ОП.18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исследовательской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1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-,-,-,-,-,З,-,-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71BE1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BE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0з/1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дз/4э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BA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328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Обработка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отраслевой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6598F" w:rsidRDefault="00851E2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4675DD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4675DD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1A2FC2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ПП.01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-,-,-.ДЗ,-.-.-,-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12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ПМ.02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6545FB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Разработка,</w:t>
            </w:r>
            <w:r w:rsidR="00851E2E"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внедрение и адаптация программного обеспечения отраслевой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6598F" w:rsidRDefault="00851E2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851E2E" w:rsidRPr="00CE4FA5" w:rsidTr="00851E2E">
        <w:trPr>
          <w:trHeight w:val="7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 xml:space="preserve"> МДК.02.01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Разработка и внедрение и адаптация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ПП.02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121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6598F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146</w:t>
            </w:r>
          </w:p>
        </w:tc>
      </w:tr>
      <w:tr w:rsidR="00851E2E" w:rsidRPr="00CE4FA5" w:rsidTr="00851E2E">
        <w:trPr>
          <w:trHeight w:val="121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075EF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-,-,-,-,-,ДЗ,-,ДЗ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ПП.03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,-,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53C8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72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проектной</w:t>
            </w:r>
            <w:r w:rsidR="005F48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76598F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182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5F486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B53C8E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851E2E" w:rsidRPr="00CE4FA5" w:rsidTr="00851E2E">
        <w:trPr>
          <w:trHeight w:val="2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УП.04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ПП.04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</w:t>
            </w:r>
            <w:r w:rsidR="005F486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-,-,-,-,-,-,-,ДЗ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</w:tr>
      <w:tr w:rsidR="00851E2E" w:rsidRPr="00CE4FA5" w:rsidTr="00851E2E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Преддипломная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E2E" w:rsidRPr="006736C1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-,-,-,-,-,-,-,ДЗ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4нед</w:t>
            </w:r>
          </w:p>
        </w:tc>
      </w:tr>
      <w:tr w:rsidR="00851E2E" w:rsidRPr="00CE4FA5" w:rsidTr="008D4DA7">
        <w:trPr>
          <w:trHeight w:val="4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6545FB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ГИА</w:t>
            </w:r>
            <w:r w:rsidR="006545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rPr>
                <w:rFonts w:ascii="Times New Roman" w:hAnsi="Times New Roman" w:cs="Times New Roman"/>
                <w:color w:val="000000"/>
              </w:rPr>
            </w:pPr>
            <w:r w:rsidRPr="00851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E2E" w:rsidRPr="00851E2E" w:rsidRDefault="00851E2E">
            <w:pPr>
              <w:rPr>
                <w:rFonts w:ascii="Times New Roman" w:hAnsi="Times New Roman" w:cs="Times New Roman"/>
                <w:color w:val="000000"/>
              </w:rPr>
            </w:pPr>
            <w:r w:rsidRPr="00851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E2E" w:rsidRPr="00CE4FA5" w:rsidRDefault="00851E2E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нед</w:t>
            </w:r>
          </w:p>
        </w:tc>
      </w:tr>
      <w:tr w:rsidR="006545FB" w:rsidRPr="00CE4FA5" w:rsidTr="008D4DA7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8D4DA7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D4DA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ГИА.01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8D4DA7" w:rsidRDefault="008D4DA7" w:rsidP="008D4D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D4DA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выпускной квалификационной работы </w:t>
            </w:r>
          </w:p>
          <w:p w:rsidR="006545FB" w:rsidRPr="008D4DA7" w:rsidRDefault="006545FB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5FB" w:rsidRPr="00851E2E" w:rsidRDefault="006545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5FB" w:rsidRPr="00851E2E" w:rsidRDefault="006545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5FB" w:rsidRPr="00851E2E" w:rsidRDefault="006545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CE4FA5" w:rsidRDefault="006545FB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5FB" w:rsidRPr="008D4DA7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D4DA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 нед.</w:t>
            </w:r>
          </w:p>
        </w:tc>
      </w:tr>
      <w:tr w:rsidR="008D4DA7" w:rsidRPr="00CE4FA5" w:rsidTr="008D4DA7">
        <w:trPr>
          <w:trHeight w:val="49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8D4DA7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D4DA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ГИА.02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DA7" w:rsidRPr="008D4DA7" w:rsidRDefault="008D4D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D4DA7">
              <w:rPr>
                <w:rFonts w:ascii="Times New Roman" w:hAnsi="Times New Roman" w:cs="Times New Roman"/>
                <w:sz w:val="18"/>
                <w:szCs w:val="18"/>
              </w:rPr>
              <w:t xml:space="preserve">Защита выпускной квалификационной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851E2E" w:rsidRDefault="008D4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851E2E" w:rsidRDefault="008D4D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851E2E" w:rsidRDefault="008D4D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8D4DA7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D4DA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 нед.</w:t>
            </w:r>
          </w:p>
        </w:tc>
      </w:tr>
      <w:tr w:rsidR="008D4DA7" w:rsidRPr="00CE4FA5" w:rsidTr="00851E2E">
        <w:trPr>
          <w:trHeight w:val="85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00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31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дз/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19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5F4869" w:rsidRDefault="008D4DA7" w:rsidP="005F4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5F4869" w:rsidRDefault="008D4DA7" w:rsidP="005F4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A7" w:rsidRPr="00851E2E" w:rsidRDefault="008D4D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E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E5529D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468</w:t>
            </w:r>
          </w:p>
        </w:tc>
      </w:tr>
      <w:tr w:rsidR="008D4DA7" w:rsidRPr="00CE4FA5" w:rsidTr="009A5643">
        <w:trPr>
          <w:trHeight w:val="510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AF2854" w:rsidRDefault="008D4DA7" w:rsidP="00401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F28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Консультации на учебную группу 120 часов в год (всего 480 часов)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B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684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324</w:t>
            </w:r>
          </w:p>
        </w:tc>
      </w:tr>
      <w:tr w:rsidR="008D4DA7" w:rsidRPr="00CE4FA5" w:rsidTr="009A5643">
        <w:trPr>
          <w:trHeight w:val="24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DA7" w:rsidRPr="00CE4FA5" w:rsidTr="009A5643">
        <w:trPr>
          <w:trHeight w:val="24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DA7" w:rsidRPr="00CE4FA5" w:rsidTr="009A5643">
        <w:trPr>
          <w:trHeight w:val="6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DA7" w:rsidRPr="00CE4FA5" w:rsidTr="009A5643">
        <w:trPr>
          <w:trHeight w:val="48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1.1. Дипломный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4DA7" w:rsidRPr="00CE4FA5" w:rsidTr="009A5643">
        <w:trPr>
          <w:trHeight w:val="90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B075EF" w:rsidRDefault="008D4DA7" w:rsidP="00BE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дипломного проекта   с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(всего 4 нед.)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B075EF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Производственной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практики/преддипломной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B53C8E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</w:t>
            </w:r>
          </w:p>
        </w:tc>
      </w:tr>
      <w:tr w:rsidR="008D4DA7" w:rsidRPr="00CE4FA5" w:rsidTr="009A5643">
        <w:trPr>
          <w:trHeight w:val="510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B075EF" w:rsidRDefault="008D4DA7" w:rsidP="00BE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Защита дипломного проекта  с 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по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(всего 2 нед.)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B075EF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D4DA7" w:rsidRPr="00CE4FA5" w:rsidTr="009A5643">
        <w:trPr>
          <w:trHeight w:val="255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B075EF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75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1.2. Государственные экзамены (при их наличии) –не предусмотрен.</w:t>
            </w: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B075EF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дифф.зачетов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</w:tr>
      <w:tr w:rsidR="008D4DA7" w:rsidRPr="00CE4FA5" w:rsidTr="009A5643">
        <w:trPr>
          <w:trHeight w:val="255"/>
        </w:trPr>
        <w:tc>
          <w:tcPr>
            <w:tcW w:w="73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DA7" w:rsidRPr="00CE4FA5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A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28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A7" w:rsidRPr="0000283C" w:rsidRDefault="008D4DA7" w:rsidP="00CE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024A6" w:rsidRPr="00CE4FA5" w:rsidRDefault="00A024A6" w:rsidP="00A024A6">
      <w:pPr>
        <w:jc w:val="both"/>
        <w:rPr>
          <w:rFonts w:ascii="Times New Roman" w:hAnsi="Times New Roman" w:cs="Times New Roman"/>
          <w:b/>
          <w:sz w:val="18"/>
          <w:szCs w:val="18"/>
        </w:rPr>
        <w:sectPr w:rsidR="00A024A6" w:rsidRPr="00CE4FA5" w:rsidSect="00471845">
          <w:type w:val="continuous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F12A15" w:rsidRPr="00D3186E" w:rsidRDefault="00CE7490" w:rsidP="00D3186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18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3C101E" w:rsidRPr="00D31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</w:t>
      </w:r>
      <w:r w:rsidR="000A3D75" w:rsidRPr="00D31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кабинетов и лабораторий для подготовки по специальности </w:t>
      </w:r>
    </w:p>
    <w:p w:rsidR="000A3D75" w:rsidRPr="00BE744E" w:rsidRDefault="00BE744E" w:rsidP="00D31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09.02.05</w:t>
      </w:r>
      <w:r w:rsidR="000A3D75" w:rsidRPr="00BE74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Прикладная информатика (по отраслям)</w:t>
      </w:r>
    </w:p>
    <w:p w:rsidR="000A3D75" w:rsidRPr="00BE744E" w:rsidRDefault="000A3D75" w:rsidP="00D3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"/>
        <w:gridCol w:w="8690"/>
      </w:tblGrid>
      <w:tr w:rsidR="000A3D75" w:rsidRPr="00BE744E" w:rsidTr="00F12A15">
        <w:trPr>
          <w:jc w:val="center"/>
        </w:trPr>
        <w:tc>
          <w:tcPr>
            <w:tcW w:w="625" w:type="dxa"/>
          </w:tcPr>
          <w:p w:rsidR="000A3D75" w:rsidRPr="00BE744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25" w:type="dxa"/>
            <w:gridSpan w:val="2"/>
          </w:tcPr>
          <w:p w:rsidR="000A3D75" w:rsidRPr="00BE744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0A3D75" w:rsidRPr="00BE744E" w:rsidTr="00F12A15">
        <w:trPr>
          <w:jc w:val="center"/>
        </w:trPr>
        <w:tc>
          <w:tcPr>
            <w:tcW w:w="625" w:type="dxa"/>
          </w:tcPr>
          <w:p w:rsidR="000A3D75" w:rsidRPr="00BE744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25" w:type="dxa"/>
            <w:gridSpan w:val="2"/>
          </w:tcPr>
          <w:p w:rsidR="000A3D75" w:rsidRPr="00BE744E" w:rsidRDefault="000A3D7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Кабинеты</w:t>
            </w:r>
          </w:p>
        </w:tc>
      </w:tr>
      <w:tr w:rsidR="00B72115" w:rsidRPr="00BE744E" w:rsidTr="00F12A15">
        <w:trPr>
          <w:jc w:val="center"/>
        </w:trPr>
        <w:tc>
          <w:tcPr>
            <w:tcW w:w="625" w:type="dxa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725" w:type="dxa"/>
            <w:gridSpan w:val="2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</w:p>
        </w:tc>
      </w:tr>
      <w:tr w:rsidR="00B72115" w:rsidRPr="00BE744E" w:rsidTr="00F12A15">
        <w:trPr>
          <w:jc w:val="center"/>
        </w:trPr>
        <w:tc>
          <w:tcPr>
            <w:tcW w:w="625" w:type="dxa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725" w:type="dxa"/>
            <w:gridSpan w:val="2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Истории </w:t>
            </w:r>
          </w:p>
        </w:tc>
      </w:tr>
      <w:tr w:rsidR="00B72115" w:rsidRPr="00BE744E" w:rsidTr="00F12A15">
        <w:trPr>
          <w:jc w:val="center"/>
        </w:trPr>
        <w:tc>
          <w:tcPr>
            <w:tcW w:w="625" w:type="dxa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725" w:type="dxa"/>
            <w:gridSpan w:val="2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B72115" w:rsidRPr="00BE744E" w:rsidTr="00F12A15">
        <w:trPr>
          <w:jc w:val="center"/>
        </w:trPr>
        <w:tc>
          <w:tcPr>
            <w:tcW w:w="625" w:type="dxa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725" w:type="dxa"/>
            <w:gridSpan w:val="2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Биологии и географии</w:t>
            </w:r>
          </w:p>
        </w:tc>
      </w:tr>
      <w:tr w:rsidR="00B72115" w:rsidRPr="00BE744E" w:rsidTr="00F12A15">
        <w:trPr>
          <w:jc w:val="center"/>
        </w:trPr>
        <w:tc>
          <w:tcPr>
            <w:tcW w:w="625" w:type="dxa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725" w:type="dxa"/>
            <w:gridSpan w:val="2"/>
          </w:tcPr>
          <w:p w:rsidR="00B72115" w:rsidRPr="00BE744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Документационного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B72115" w:rsidRPr="00D3186E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Операционных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систем и сред</w:t>
            </w:r>
          </w:p>
        </w:tc>
      </w:tr>
      <w:tr w:rsidR="00B72115" w:rsidRPr="00A3450F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Архитектуры электронно-вычислительных машин и вычислительных систем</w:t>
            </w:r>
          </w:p>
        </w:tc>
      </w:tr>
      <w:tr w:rsidR="00B72115" w:rsidRPr="00A3450F" w:rsidTr="00F12A15">
        <w:trPr>
          <w:jc w:val="center"/>
        </w:trPr>
        <w:tc>
          <w:tcPr>
            <w:tcW w:w="625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5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 и охраны труда</w:t>
            </w:r>
          </w:p>
        </w:tc>
      </w:tr>
      <w:tr w:rsidR="00B72115" w:rsidRPr="00D3186E" w:rsidTr="00F12A15">
        <w:trPr>
          <w:jc w:val="center"/>
        </w:trPr>
        <w:tc>
          <w:tcPr>
            <w:tcW w:w="9350" w:type="dxa"/>
            <w:gridSpan w:val="3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B72115" w:rsidRPr="00A3450F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Разработки, внедрения и адаптации программного обеспечения отраслевой направленности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  <w:r w:rsidR="008D4D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B72115" w:rsidRPr="00A3450F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Стрелковый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2115" w:rsidRPr="00A3450F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Читальный зал с выходом в сеть Интернет</w:t>
            </w:r>
          </w:p>
        </w:tc>
      </w:tr>
      <w:tr w:rsidR="00B72115" w:rsidRPr="00D3186E" w:rsidTr="00F12A15">
        <w:trPr>
          <w:jc w:val="center"/>
        </w:trPr>
        <w:tc>
          <w:tcPr>
            <w:tcW w:w="660" w:type="dxa"/>
            <w:gridSpan w:val="2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B72115" w:rsidRPr="00D3186E" w:rsidRDefault="00B72115" w:rsidP="00D3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8D4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86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</w:tbl>
    <w:p w:rsidR="000A3D75" w:rsidRPr="00D3186E" w:rsidRDefault="000A3D75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B6" w:rsidRPr="00D3186E" w:rsidRDefault="00B022B6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B6" w:rsidRPr="00D3186E" w:rsidRDefault="00B022B6" w:rsidP="00D31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FC" w:rsidRDefault="005624FC" w:rsidP="005624FC"/>
    <w:p w:rsidR="005624FC" w:rsidRDefault="005624FC" w:rsidP="005624FC"/>
    <w:p w:rsidR="005624FC" w:rsidRDefault="005624FC" w:rsidP="005624FC"/>
    <w:p w:rsidR="005624FC" w:rsidRDefault="005624FC" w:rsidP="005624FC"/>
    <w:p w:rsidR="005624FC" w:rsidRDefault="005624FC" w:rsidP="005624FC"/>
    <w:p w:rsidR="005624FC" w:rsidRPr="00D3186E" w:rsidRDefault="005624FC" w:rsidP="005624FC">
      <w:pPr>
        <w:rPr>
          <w:lang w:val="ru-RU"/>
        </w:rPr>
      </w:pPr>
    </w:p>
    <w:sectPr w:rsidR="005624FC" w:rsidRPr="00D3186E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98" w:rsidRDefault="00803F98">
      <w:r>
        <w:separator/>
      </w:r>
    </w:p>
  </w:endnote>
  <w:endnote w:type="continuationSeparator" w:id="1">
    <w:p w:rsidR="00803F98" w:rsidRDefault="0080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FB" w:rsidRDefault="00150BB6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545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45FB" w:rsidRDefault="006545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FB" w:rsidRDefault="006545FB" w:rsidP="00146317">
    <w:pPr>
      <w:pStyle w:val="a6"/>
      <w:framePr w:wrap="around" w:vAnchor="text" w:hAnchor="margin" w:xAlign="center" w:y="1"/>
      <w:rPr>
        <w:rStyle w:val="a3"/>
      </w:rPr>
    </w:pPr>
  </w:p>
  <w:p w:rsidR="006545FB" w:rsidRDefault="006545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FB" w:rsidRDefault="006545FB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98" w:rsidRDefault="00803F98">
      <w:r>
        <w:separator/>
      </w:r>
    </w:p>
  </w:footnote>
  <w:footnote w:type="continuationSeparator" w:id="1">
    <w:p w:rsidR="00803F98" w:rsidRDefault="0080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FB" w:rsidRDefault="00150BB6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545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45FB">
      <w:rPr>
        <w:rStyle w:val="a3"/>
        <w:noProof/>
      </w:rPr>
      <w:t>14</w:t>
    </w:r>
    <w:r>
      <w:rPr>
        <w:rStyle w:val="a3"/>
      </w:rPr>
      <w:fldChar w:fldCharType="end"/>
    </w:r>
  </w:p>
  <w:p w:rsidR="006545FB" w:rsidRDefault="006545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B5D"/>
    <w:multiLevelType w:val="multilevel"/>
    <w:tmpl w:val="103AD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DA1"/>
    <w:rsid w:val="0000283C"/>
    <w:rsid w:val="00040A3C"/>
    <w:rsid w:val="00054EDE"/>
    <w:rsid w:val="000632B1"/>
    <w:rsid w:val="00083187"/>
    <w:rsid w:val="000A39D6"/>
    <w:rsid w:val="000A3D75"/>
    <w:rsid w:val="000B5F82"/>
    <w:rsid w:val="000D6BB9"/>
    <w:rsid w:val="000E2D51"/>
    <w:rsid w:val="000E3886"/>
    <w:rsid w:val="00102A15"/>
    <w:rsid w:val="0011305A"/>
    <w:rsid w:val="00121039"/>
    <w:rsid w:val="001225F6"/>
    <w:rsid w:val="00142C49"/>
    <w:rsid w:val="00146317"/>
    <w:rsid w:val="00150BB6"/>
    <w:rsid w:val="00157EC9"/>
    <w:rsid w:val="00162B18"/>
    <w:rsid w:val="00173F20"/>
    <w:rsid w:val="001759AA"/>
    <w:rsid w:val="00197351"/>
    <w:rsid w:val="001A2FC2"/>
    <w:rsid w:val="001B6C4A"/>
    <w:rsid w:val="002206BF"/>
    <w:rsid w:val="0023450A"/>
    <w:rsid w:val="00241546"/>
    <w:rsid w:val="002465A8"/>
    <w:rsid w:val="002473E4"/>
    <w:rsid w:val="00263C33"/>
    <w:rsid w:val="00264A61"/>
    <w:rsid w:val="00274FD7"/>
    <w:rsid w:val="00290C5A"/>
    <w:rsid w:val="002A02CC"/>
    <w:rsid w:val="002B2494"/>
    <w:rsid w:val="002B5126"/>
    <w:rsid w:val="002D2B28"/>
    <w:rsid w:val="002D6CA5"/>
    <w:rsid w:val="002E44BC"/>
    <w:rsid w:val="002F007F"/>
    <w:rsid w:val="00342208"/>
    <w:rsid w:val="00343476"/>
    <w:rsid w:val="00346529"/>
    <w:rsid w:val="00346E05"/>
    <w:rsid w:val="00364642"/>
    <w:rsid w:val="003805F0"/>
    <w:rsid w:val="00381CCF"/>
    <w:rsid w:val="003A136E"/>
    <w:rsid w:val="003A4EA4"/>
    <w:rsid w:val="003C101E"/>
    <w:rsid w:val="003C37AF"/>
    <w:rsid w:val="003C3F29"/>
    <w:rsid w:val="003C7B27"/>
    <w:rsid w:val="003E61F7"/>
    <w:rsid w:val="003E7924"/>
    <w:rsid w:val="00401EA3"/>
    <w:rsid w:val="00430EFA"/>
    <w:rsid w:val="00435BE6"/>
    <w:rsid w:val="0044455E"/>
    <w:rsid w:val="0046357D"/>
    <w:rsid w:val="00466CAF"/>
    <w:rsid w:val="004675DD"/>
    <w:rsid w:val="00471845"/>
    <w:rsid w:val="00472F87"/>
    <w:rsid w:val="004769A0"/>
    <w:rsid w:val="00484C20"/>
    <w:rsid w:val="0049285C"/>
    <w:rsid w:val="004E0700"/>
    <w:rsid w:val="004E661C"/>
    <w:rsid w:val="004E671B"/>
    <w:rsid w:val="0050614B"/>
    <w:rsid w:val="00511362"/>
    <w:rsid w:val="005460AC"/>
    <w:rsid w:val="005624FC"/>
    <w:rsid w:val="005702D6"/>
    <w:rsid w:val="00573D33"/>
    <w:rsid w:val="00574AEA"/>
    <w:rsid w:val="00575122"/>
    <w:rsid w:val="005811E6"/>
    <w:rsid w:val="005827BB"/>
    <w:rsid w:val="00585EA1"/>
    <w:rsid w:val="0059636F"/>
    <w:rsid w:val="005A2199"/>
    <w:rsid w:val="005A26F1"/>
    <w:rsid w:val="005B3393"/>
    <w:rsid w:val="005C3D6D"/>
    <w:rsid w:val="005C6FBF"/>
    <w:rsid w:val="005E0B48"/>
    <w:rsid w:val="005E1C0B"/>
    <w:rsid w:val="005E1E30"/>
    <w:rsid w:val="005E2FC8"/>
    <w:rsid w:val="005E4391"/>
    <w:rsid w:val="005F4869"/>
    <w:rsid w:val="00603658"/>
    <w:rsid w:val="006060CC"/>
    <w:rsid w:val="006545FB"/>
    <w:rsid w:val="00660B49"/>
    <w:rsid w:val="00671BE1"/>
    <w:rsid w:val="006736C1"/>
    <w:rsid w:val="0068257F"/>
    <w:rsid w:val="006A4D6E"/>
    <w:rsid w:val="006F0E93"/>
    <w:rsid w:val="006F26A7"/>
    <w:rsid w:val="006F3352"/>
    <w:rsid w:val="00710814"/>
    <w:rsid w:val="00746F3B"/>
    <w:rsid w:val="0076598F"/>
    <w:rsid w:val="00781C81"/>
    <w:rsid w:val="007A2123"/>
    <w:rsid w:val="007B62AD"/>
    <w:rsid w:val="007C67FE"/>
    <w:rsid w:val="007F53DF"/>
    <w:rsid w:val="007F7BFE"/>
    <w:rsid w:val="00801B88"/>
    <w:rsid w:val="00802F99"/>
    <w:rsid w:val="00803F98"/>
    <w:rsid w:val="00835954"/>
    <w:rsid w:val="0084675C"/>
    <w:rsid w:val="008471AC"/>
    <w:rsid w:val="00851658"/>
    <w:rsid w:val="008519A8"/>
    <w:rsid w:val="00851E2E"/>
    <w:rsid w:val="00856325"/>
    <w:rsid w:val="00871E31"/>
    <w:rsid w:val="008912AA"/>
    <w:rsid w:val="008A6BC0"/>
    <w:rsid w:val="008B0CF2"/>
    <w:rsid w:val="008B4A6A"/>
    <w:rsid w:val="008B6E51"/>
    <w:rsid w:val="008B7FA5"/>
    <w:rsid w:val="008C54D4"/>
    <w:rsid w:val="008D4DA7"/>
    <w:rsid w:val="0090286E"/>
    <w:rsid w:val="00915801"/>
    <w:rsid w:val="00930DA1"/>
    <w:rsid w:val="0093696A"/>
    <w:rsid w:val="00953047"/>
    <w:rsid w:val="009749C3"/>
    <w:rsid w:val="00980431"/>
    <w:rsid w:val="0099062B"/>
    <w:rsid w:val="00993CC8"/>
    <w:rsid w:val="009965A9"/>
    <w:rsid w:val="009A315B"/>
    <w:rsid w:val="009A5643"/>
    <w:rsid w:val="009B0477"/>
    <w:rsid w:val="009D52BB"/>
    <w:rsid w:val="009F4181"/>
    <w:rsid w:val="009F52EF"/>
    <w:rsid w:val="009F6AA9"/>
    <w:rsid w:val="00A024A6"/>
    <w:rsid w:val="00A02AF3"/>
    <w:rsid w:val="00A317E2"/>
    <w:rsid w:val="00A34374"/>
    <w:rsid w:val="00A3450F"/>
    <w:rsid w:val="00A42E98"/>
    <w:rsid w:val="00A44ECE"/>
    <w:rsid w:val="00A53DAA"/>
    <w:rsid w:val="00A5586D"/>
    <w:rsid w:val="00A712F1"/>
    <w:rsid w:val="00A72F80"/>
    <w:rsid w:val="00A824DE"/>
    <w:rsid w:val="00A93132"/>
    <w:rsid w:val="00AE587E"/>
    <w:rsid w:val="00AF2854"/>
    <w:rsid w:val="00AF4989"/>
    <w:rsid w:val="00AF727C"/>
    <w:rsid w:val="00B0019A"/>
    <w:rsid w:val="00B022B6"/>
    <w:rsid w:val="00B075EF"/>
    <w:rsid w:val="00B42465"/>
    <w:rsid w:val="00B53C8E"/>
    <w:rsid w:val="00B57569"/>
    <w:rsid w:val="00B72115"/>
    <w:rsid w:val="00B867EB"/>
    <w:rsid w:val="00BA2508"/>
    <w:rsid w:val="00BA481A"/>
    <w:rsid w:val="00BE330C"/>
    <w:rsid w:val="00BE744E"/>
    <w:rsid w:val="00C21FEC"/>
    <w:rsid w:val="00C46BFD"/>
    <w:rsid w:val="00C52DA0"/>
    <w:rsid w:val="00C646F7"/>
    <w:rsid w:val="00C942DE"/>
    <w:rsid w:val="00C97F27"/>
    <w:rsid w:val="00CD2E82"/>
    <w:rsid w:val="00CE4FA5"/>
    <w:rsid w:val="00CE7490"/>
    <w:rsid w:val="00D10437"/>
    <w:rsid w:val="00D3186E"/>
    <w:rsid w:val="00D47DBD"/>
    <w:rsid w:val="00DA0436"/>
    <w:rsid w:val="00DA708B"/>
    <w:rsid w:val="00DB6640"/>
    <w:rsid w:val="00DD458D"/>
    <w:rsid w:val="00DF6794"/>
    <w:rsid w:val="00E001B6"/>
    <w:rsid w:val="00E037B5"/>
    <w:rsid w:val="00E05720"/>
    <w:rsid w:val="00E10E28"/>
    <w:rsid w:val="00E1692E"/>
    <w:rsid w:val="00E2002A"/>
    <w:rsid w:val="00E2460E"/>
    <w:rsid w:val="00E252E4"/>
    <w:rsid w:val="00E26833"/>
    <w:rsid w:val="00E3705C"/>
    <w:rsid w:val="00E45D97"/>
    <w:rsid w:val="00E477AD"/>
    <w:rsid w:val="00E53617"/>
    <w:rsid w:val="00E541E5"/>
    <w:rsid w:val="00E5529D"/>
    <w:rsid w:val="00E702C5"/>
    <w:rsid w:val="00E76186"/>
    <w:rsid w:val="00E825AE"/>
    <w:rsid w:val="00E84E8C"/>
    <w:rsid w:val="00EA3BCF"/>
    <w:rsid w:val="00ED2878"/>
    <w:rsid w:val="00EE3177"/>
    <w:rsid w:val="00EE44D3"/>
    <w:rsid w:val="00EF4B74"/>
    <w:rsid w:val="00EF63EB"/>
    <w:rsid w:val="00F01ED9"/>
    <w:rsid w:val="00F02920"/>
    <w:rsid w:val="00F03817"/>
    <w:rsid w:val="00F12A15"/>
    <w:rsid w:val="00F35C19"/>
    <w:rsid w:val="00F441CE"/>
    <w:rsid w:val="00F53264"/>
    <w:rsid w:val="00F533F1"/>
    <w:rsid w:val="00F600D1"/>
    <w:rsid w:val="00F60F1F"/>
    <w:rsid w:val="00F700DB"/>
    <w:rsid w:val="00F903E9"/>
    <w:rsid w:val="00FB2CD3"/>
    <w:rsid w:val="00FC5552"/>
    <w:rsid w:val="00FD7EEE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0"/>
  </w:style>
  <w:style w:type="paragraph" w:styleId="1">
    <w:name w:val="heading 1"/>
    <w:basedOn w:val="a"/>
    <w:next w:val="a"/>
    <w:link w:val="10"/>
    <w:uiPriority w:val="9"/>
    <w:qFormat/>
    <w:rsid w:val="00CE74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4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4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4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4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4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4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4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4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eastAsiaTheme="minorHAns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CE749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styleId="af1">
    <w:name w:val="No Spacing"/>
    <w:basedOn w:val="a"/>
    <w:uiPriority w:val="1"/>
    <w:qFormat/>
    <w:rsid w:val="00CE7490"/>
    <w:pPr>
      <w:spacing w:after="0" w:line="240" w:lineRule="auto"/>
    </w:p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74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49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E74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E74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E74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E749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E749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74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CE74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E74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E74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E74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7">
    <w:name w:val="Strong"/>
    <w:uiPriority w:val="22"/>
    <w:qFormat/>
    <w:rsid w:val="00CE7490"/>
    <w:rPr>
      <w:b/>
      <w:bCs/>
    </w:rPr>
  </w:style>
  <w:style w:type="character" w:styleId="af8">
    <w:name w:val="Emphasis"/>
    <w:uiPriority w:val="20"/>
    <w:qFormat/>
    <w:rsid w:val="00CE74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CE749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7490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E74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E7490"/>
    <w:rPr>
      <w:b/>
      <w:bCs/>
      <w:i/>
      <w:iCs/>
    </w:rPr>
  </w:style>
  <w:style w:type="character" w:styleId="afb">
    <w:name w:val="Subtle Emphasis"/>
    <w:uiPriority w:val="19"/>
    <w:qFormat/>
    <w:rsid w:val="00CE7490"/>
    <w:rPr>
      <w:i/>
      <w:iCs/>
    </w:rPr>
  </w:style>
  <w:style w:type="character" w:styleId="afc">
    <w:name w:val="Intense Emphasis"/>
    <w:uiPriority w:val="21"/>
    <w:qFormat/>
    <w:rsid w:val="00CE7490"/>
    <w:rPr>
      <w:b/>
      <w:bCs/>
    </w:rPr>
  </w:style>
  <w:style w:type="character" w:styleId="afd">
    <w:name w:val="Subtle Reference"/>
    <w:uiPriority w:val="31"/>
    <w:qFormat/>
    <w:rsid w:val="00CE7490"/>
    <w:rPr>
      <w:smallCaps/>
    </w:rPr>
  </w:style>
  <w:style w:type="character" w:styleId="afe">
    <w:name w:val="Intense Reference"/>
    <w:uiPriority w:val="32"/>
    <w:qFormat/>
    <w:rsid w:val="00CE7490"/>
    <w:rPr>
      <w:smallCaps/>
      <w:spacing w:val="5"/>
      <w:u w:val="single"/>
    </w:rPr>
  </w:style>
  <w:style w:type="character" w:styleId="aff">
    <w:name w:val="Book Title"/>
    <w:uiPriority w:val="33"/>
    <w:qFormat/>
    <w:rsid w:val="00CE7490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E7490"/>
    <w:pPr>
      <w:outlineLvl w:val="9"/>
    </w:pPr>
  </w:style>
  <w:style w:type="paragraph" w:styleId="aff1">
    <w:name w:val="Body Text Indent"/>
    <w:basedOn w:val="a"/>
    <w:link w:val="aff2"/>
    <w:uiPriority w:val="99"/>
    <w:unhideWhenUsed/>
    <w:rsid w:val="00C646F7"/>
    <w:pPr>
      <w:spacing w:after="120"/>
      <w:ind w:left="283"/>
    </w:pPr>
    <w:rPr>
      <w:rFonts w:asciiTheme="majorHAnsi" w:eastAsiaTheme="majorEastAsia" w:hAnsiTheme="majorHAnsi" w:cstheme="majorBidi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646F7"/>
    <w:rPr>
      <w:rFonts w:asciiTheme="majorHAnsi" w:eastAsiaTheme="majorEastAsia" w:hAnsiTheme="majorHAnsi" w:cstheme="majorBidi"/>
    </w:rPr>
  </w:style>
  <w:style w:type="character" w:styleId="aff3">
    <w:name w:val="annotation reference"/>
    <w:basedOn w:val="a0"/>
    <w:uiPriority w:val="99"/>
    <w:semiHidden/>
    <w:unhideWhenUsed/>
    <w:rsid w:val="00E05720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E0572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05720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057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05720"/>
    <w:rPr>
      <w:b/>
      <w:bCs/>
      <w:sz w:val="20"/>
      <w:szCs w:val="20"/>
    </w:rPr>
  </w:style>
  <w:style w:type="paragraph" w:customStyle="1" w:styleId="Default">
    <w:name w:val="Default"/>
    <w:rsid w:val="008D4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22C1-B2BF-4545-86FE-87B31FB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19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Кречман Ольга Алексеевна</dc:creator>
  <cp:lastModifiedBy>Юля</cp:lastModifiedBy>
  <cp:revision>42</cp:revision>
  <cp:lastPrinted>2013-07-08T02:13:00Z</cp:lastPrinted>
  <dcterms:created xsi:type="dcterms:W3CDTF">2013-07-08T02:14:00Z</dcterms:created>
  <dcterms:modified xsi:type="dcterms:W3CDTF">2014-11-27T07:54:00Z</dcterms:modified>
</cp:coreProperties>
</file>