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66" w:rsidRPr="007C0F66" w:rsidRDefault="00CD0814" w:rsidP="00CD0814">
      <w:pPr>
        <w:spacing w:line="276" w:lineRule="auto"/>
        <w:ind w:right="-852"/>
        <w:jc w:val="both"/>
        <w:rPr>
          <w:b/>
          <w:bCs/>
        </w:rPr>
      </w:pPr>
      <w:r>
        <w:rPr>
          <w:noProof/>
          <w:color w:val="auto"/>
          <w:w w:val="100"/>
          <w:sz w:val="24"/>
          <w:szCs w:val="24"/>
        </w:rPr>
        <w:drawing>
          <wp:inline distT="0" distB="0" distL="0" distR="0">
            <wp:extent cx="6172200" cy="9248775"/>
            <wp:effectExtent l="19050" t="0" r="0" b="0"/>
            <wp:docPr id="1" name="Рисунок 1" descr="C:\Users\Юля\Desktop\титульники скан\учебные планы тит\Учебные планы 2014\13.02.07. Учебный план 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титульники скан\учебные планы тит\Учебные планы 2014\13.02.07. Учебный план Т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DB" w:rsidRPr="00222AEE" w:rsidRDefault="00D50DDB" w:rsidP="00222AEE">
      <w:pPr>
        <w:pStyle w:val="ac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222AEE">
        <w:rPr>
          <w:b/>
          <w:bCs/>
        </w:rPr>
        <w:lastRenderedPageBreak/>
        <w:t>Пояснительная записка</w:t>
      </w:r>
    </w:p>
    <w:p w:rsidR="00D50DDB" w:rsidRPr="00222AEE" w:rsidRDefault="00D50DDB" w:rsidP="00222AEE">
      <w:pPr>
        <w:spacing w:line="276" w:lineRule="auto"/>
        <w:ind w:left="709"/>
        <w:jc w:val="both"/>
        <w:rPr>
          <w:bCs/>
        </w:rPr>
      </w:pPr>
      <w:r w:rsidRPr="00222AEE">
        <w:rPr>
          <w:b/>
          <w:bCs/>
        </w:rPr>
        <w:t xml:space="preserve">1.1Нормативная база реализации </w:t>
      </w:r>
      <w:r w:rsidR="00900DF2">
        <w:rPr>
          <w:b/>
          <w:bCs/>
        </w:rPr>
        <w:t>ППССЗ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Настоящий учебный план </w:t>
      </w:r>
      <w:r w:rsidR="00900DF2">
        <w:rPr>
          <w:bCs/>
        </w:rPr>
        <w:t xml:space="preserve"> </w:t>
      </w:r>
      <w:r w:rsidRPr="00222AEE">
        <w:rPr>
          <w:bCs/>
        </w:rPr>
        <w:t xml:space="preserve"> программы</w:t>
      </w:r>
      <w:r w:rsidR="00900DF2">
        <w:rPr>
          <w:bCs/>
        </w:rPr>
        <w:t xml:space="preserve"> подготовки специалистов среднего звена</w:t>
      </w:r>
      <w:r w:rsidRPr="00222AEE">
        <w:rPr>
          <w:bCs/>
        </w:rPr>
        <w:t xml:space="preserve"> </w:t>
      </w:r>
      <w:r w:rsidR="00900DF2">
        <w:t xml:space="preserve"> </w:t>
      </w:r>
      <w:r w:rsidRPr="00222AEE">
        <w:t xml:space="preserve">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</w:t>
      </w:r>
      <w:r w:rsidR="00324259">
        <w:t xml:space="preserve">утвержденного приказом Министерства образования и науки Российской Федерации №827 от 28.06.2014 г. по специальности 13.02.07 Электроснабжение, </w:t>
      </w:r>
      <w:r w:rsidRPr="00222AEE">
        <w:t xml:space="preserve"> ФЗ «Об образовании», </w:t>
      </w:r>
      <w:r w:rsidRPr="00222AEE">
        <w:rPr>
          <w:bCs/>
        </w:rPr>
        <w:t xml:space="preserve">Устава АОУ СПО РБ «Политехнический техникум», рекомендаций Минобрнауки, Типового положения об образовательном учреждении среднего профессионального образования, Постановления правительства РФ от 18 июля </w:t>
      </w:r>
      <w:smartTag w:uri="urn:schemas-microsoft-com:office:smarttags" w:element="metricconverter">
        <w:smartTagPr>
          <w:attr w:name="ProductID" w:val="2008 г"/>
        </w:smartTagPr>
        <w:r w:rsidRPr="00222AEE">
          <w:rPr>
            <w:bCs/>
          </w:rPr>
          <w:t>2008 г</w:t>
        </w:r>
      </w:smartTag>
      <w:r w:rsidRPr="00222AEE">
        <w:rPr>
          <w:bCs/>
        </w:rPr>
        <w:t>. N 543, Положения 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 291.</w:t>
      </w:r>
    </w:p>
    <w:p w:rsidR="00D50DDB" w:rsidRPr="00222AEE" w:rsidRDefault="00D50DDB" w:rsidP="00222AEE">
      <w:pPr>
        <w:pStyle w:val="ac"/>
        <w:numPr>
          <w:ilvl w:val="1"/>
          <w:numId w:val="4"/>
        </w:numPr>
        <w:spacing w:line="276" w:lineRule="auto"/>
        <w:jc w:val="both"/>
        <w:rPr>
          <w:b/>
        </w:rPr>
      </w:pPr>
      <w:r w:rsidRPr="00222AEE">
        <w:rPr>
          <w:b/>
        </w:rPr>
        <w:t>Организация учебного процесса и режим занятий.</w:t>
      </w:r>
    </w:p>
    <w:p w:rsidR="00D50DDB" w:rsidRPr="00222AEE" w:rsidRDefault="00D50DDB" w:rsidP="00222AEE">
      <w:pPr>
        <w:spacing w:line="276" w:lineRule="auto"/>
        <w:ind w:firstLine="709"/>
        <w:jc w:val="both"/>
      </w:pPr>
      <w:r w:rsidRPr="00222AEE">
        <w:t>Начало учебных занятий 1 сентября 2014 г.</w:t>
      </w: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t xml:space="preserve">Объем обязательных (аудиторных) учебных занятий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работой с различными источниками (СМИ, Интернет), работой с нормативно-технологической документацией. </w:t>
      </w:r>
    </w:p>
    <w:p w:rsidR="00D50DDB" w:rsidRPr="00222AEE" w:rsidRDefault="00900DF2" w:rsidP="00222AEE">
      <w:pPr>
        <w:spacing w:line="276" w:lineRule="auto"/>
        <w:ind w:firstLine="720"/>
        <w:jc w:val="both"/>
      </w:pPr>
      <w:r>
        <w:t>ППССЗ</w:t>
      </w:r>
      <w:r w:rsidR="00D50DDB" w:rsidRPr="00222AEE">
        <w:t xml:space="preserve"> специальности </w:t>
      </w:r>
      <w:r w:rsidR="00546B73" w:rsidRPr="00222AEE">
        <w:t>13.02.07</w:t>
      </w:r>
      <w:r w:rsidR="00D50DDB" w:rsidRPr="00222AEE">
        <w:t xml:space="preserve"> Электроснабжение ( по отраслям) предполагает изучение следующих учебных циклов:</w:t>
      </w:r>
    </w:p>
    <w:p w:rsidR="00D50DDB" w:rsidRPr="00222AEE" w:rsidRDefault="00900DF2" w:rsidP="00222AEE">
      <w:pPr>
        <w:widowControl w:val="0"/>
        <w:numPr>
          <w:ilvl w:val="0"/>
          <w:numId w:val="6"/>
        </w:numPr>
        <w:spacing w:line="276" w:lineRule="auto"/>
        <w:jc w:val="both"/>
      </w:pPr>
      <w:r w:rsidRPr="00222AEE">
        <w:t>О</w:t>
      </w:r>
      <w:r w:rsidR="00D50DDB" w:rsidRPr="00222AEE">
        <w:t>бщеобразовательный</w:t>
      </w:r>
      <w:r>
        <w:t xml:space="preserve"> учебный </w:t>
      </w:r>
      <w:r w:rsidR="00D50DDB" w:rsidRPr="00222AEE">
        <w:t xml:space="preserve"> цикл – ОД;</w:t>
      </w:r>
    </w:p>
    <w:p w:rsidR="00D50DDB" w:rsidRPr="00222AEE" w:rsidRDefault="00D50DDB" w:rsidP="00222AEE">
      <w:pPr>
        <w:widowControl w:val="0"/>
        <w:numPr>
          <w:ilvl w:val="0"/>
          <w:numId w:val="6"/>
        </w:numPr>
        <w:spacing w:line="276" w:lineRule="auto"/>
        <w:jc w:val="both"/>
      </w:pPr>
      <w:r w:rsidRPr="00222AEE">
        <w:t xml:space="preserve">общий гуманитарный и социально-экономический </w:t>
      </w:r>
      <w:r w:rsidR="00900DF2">
        <w:t>учебный цикл</w:t>
      </w:r>
      <w:r w:rsidRPr="00222AEE">
        <w:t xml:space="preserve"> - ОГСЭ;</w:t>
      </w:r>
    </w:p>
    <w:p w:rsidR="00D50DDB" w:rsidRPr="00222AEE" w:rsidRDefault="00D50DDB" w:rsidP="00222AEE">
      <w:pPr>
        <w:widowControl w:val="0"/>
        <w:numPr>
          <w:ilvl w:val="0"/>
          <w:numId w:val="6"/>
        </w:numPr>
        <w:spacing w:line="276" w:lineRule="auto"/>
        <w:jc w:val="both"/>
      </w:pPr>
      <w:r w:rsidRPr="00222AEE">
        <w:t>математический и общий естественнонаучный</w:t>
      </w:r>
      <w:r w:rsidR="00900DF2">
        <w:t xml:space="preserve"> учебный цикл</w:t>
      </w:r>
      <w:r w:rsidRPr="00222AEE">
        <w:t xml:space="preserve"> – ЕН;</w:t>
      </w:r>
    </w:p>
    <w:p w:rsidR="00D50DDB" w:rsidRPr="00222AEE" w:rsidRDefault="00D50DDB" w:rsidP="00222AEE">
      <w:pPr>
        <w:widowControl w:val="0"/>
        <w:numPr>
          <w:ilvl w:val="0"/>
          <w:numId w:val="6"/>
        </w:numPr>
        <w:spacing w:line="276" w:lineRule="auto"/>
        <w:jc w:val="both"/>
      </w:pPr>
      <w:r w:rsidRPr="00222AEE">
        <w:t xml:space="preserve">профессиональный </w:t>
      </w:r>
      <w:r w:rsidR="00900DF2">
        <w:t>учебный цикл</w:t>
      </w:r>
      <w:r w:rsidRPr="00222AEE">
        <w:t>– П;</w:t>
      </w:r>
    </w:p>
    <w:p w:rsidR="00D50DDB" w:rsidRPr="00222AEE" w:rsidRDefault="00D50DDB" w:rsidP="00222AEE">
      <w:pPr>
        <w:widowControl w:val="0"/>
        <w:numPr>
          <w:ilvl w:val="0"/>
          <w:numId w:val="6"/>
        </w:numPr>
        <w:spacing w:line="276" w:lineRule="auto"/>
        <w:jc w:val="both"/>
      </w:pPr>
      <w:r w:rsidRPr="00222AEE">
        <w:t>преддипломная практика (преддипломная) – ПДП;</w:t>
      </w:r>
    </w:p>
    <w:p w:rsidR="00D50DDB" w:rsidRPr="00222AEE" w:rsidRDefault="00D50DDB" w:rsidP="00222AEE">
      <w:pPr>
        <w:widowControl w:val="0"/>
        <w:numPr>
          <w:ilvl w:val="0"/>
          <w:numId w:val="6"/>
        </w:numPr>
        <w:spacing w:line="276" w:lineRule="auto"/>
        <w:jc w:val="both"/>
      </w:pPr>
      <w:r w:rsidRPr="00222AEE">
        <w:t>государственная (итоговая) аттестация - ГИА.</w:t>
      </w: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lastRenderedPageBreak/>
        <w:t xml:space="preserve">Обязательная часть </w:t>
      </w:r>
      <w:r w:rsidR="00900DF2">
        <w:t>ППССЗ</w:t>
      </w:r>
      <w:r w:rsidRPr="00222AEE"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 введение новых дисциплин и увеличение часов по общепрофессиональным дисциплинам и профессиональным модулям профессионального цикла.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осуществляется, исходя из междисциплинарных связей с учетом характера и сложности дисциплин.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rPr>
          <w:bCs/>
        </w:rPr>
        <w:t xml:space="preserve"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</w:t>
      </w:r>
    </w:p>
    <w:p w:rsidR="00D50DDB" w:rsidRPr="00222AEE" w:rsidRDefault="00D50DDB" w:rsidP="00222AEE">
      <w:pPr>
        <w:spacing w:line="276" w:lineRule="auto"/>
        <w:ind w:firstLine="567"/>
        <w:jc w:val="both"/>
        <w:rPr>
          <w:bCs/>
        </w:rPr>
      </w:pPr>
      <w:r w:rsidRPr="00222AEE">
        <w:rPr>
          <w:bCs/>
        </w:rPr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 w:rsidR="00546B73" w:rsidRPr="00222AEE">
        <w:t>13.02.07</w:t>
      </w:r>
      <w:r w:rsidRPr="00222AEE">
        <w:t xml:space="preserve"> Электроснабжение (по отраслям) </w:t>
      </w:r>
      <w:r w:rsidRPr="00222AEE">
        <w:rPr>
          <w:bCs/>
        </w:rPr>
        <w:t>и учебным планом.</w:t>
      </w:r>
    </w:p>
    <w:tbl>
      <w:tblPr>
        <w:tblW w:w="8924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"/>
        <w:gridCol w:w="2245"/>
        <w:gridCol w:w="2549"/>
        <w:gridCol w:w="3686"/>
      </w:tblGrid>
      <w:tr w:rsidR="00D50DDB" w:rsidRPr="00222AEE" w:rsidTr="00D50DDB">
        <w:trPr>
          <w:trHeight w:val="661"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 xml:space="preserve">Этапы и виды </w:t>
            </w:r>
          </w:p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практики</w:t>
            </w:r>
          </w:p>
        </w:tc>
        <w:tc>
          <w:tcPr>
            <w:tcW w:w="2549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Продолжительность</w:t>
            </w:r>
          </w:p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практики (недели)</w:t>
            </w:r>
          </w:p>
        </w:tc>
        <w:tc>
          <w:tcPr>
            <w:tcW w:w="3686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Семестр</w:t>
            </w:r>
          </w:p>
        </w:tc>
      </w:tr>
      <w:tr w:rsidR="00D50DDB" w:rsidRPr="00222AEE" w:rsidTr="00D50DDB">
        <w:trPr>
          <w:trHeight w:val="274"/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1.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Учебная практика</w:t>
            </w:r>
          </w:p>
        </w:tc>
        <w:tc>
          <w:tcPr>
            <w:tcW w:w="2549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4</w:t>
            </w:r>
          </w:p>
        </w:tc>
        <w:tc>
          <w:tcPr>
            <w:tcW w:w="3686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3 семестр – 144 часа</w:t>
            </w:r>
            <w:r w:rsidR="00EE1B84" w:rsidRPr="00222AEE">
              <w:rPr>
                <w:bCs/>
              </w:rPr>
              <w:t xml:space="preserve"> рассредоточено</w:t>
            </w:r>
          </w:p>
        </w:tc>
      </w:tr>
      <w:tr w:rsidR="00D50DDB" w:rsidRPr="00222AEE" w:rsidTr="00D50DDB">
        <w:trPr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2.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Практика по профилю специальности</w:t>
            </w:r>
          </w:p>
        </w:tc>
        <w:tc>
          <w:tcPr>
            <w:tcW w:w="2549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</w:p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19</w:t>
            </w:r>
          </w:p>
        </w:tc>
        <w:tc>
          <w:tcPr>
            <w:tcW w:w="3686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4 семестр – 5 недель</w:t>
            </w:r>
          </w:p>
          <w:p w:rsidR="00D50DDB" w:rsidRPr="00222AEE" w:rsidRDefault="009D2F1E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28</w:t>
            </w:r>
            <w:r w:rsidR="00D50DDB" w:rsidRPr="00222AEE">
              <w:rPr>
                <w:bCs/>
              </w:rPr>
              <w:t>.06.201</w:t>
            </w:r>
            <w:r w:rsidRPr="00222AEE">
              <w:rPr>
                <w:bCs/>
              </w:rPr>
              <w:t>6</w:t>
            </w:r>
            <w:r w:rsidR="00D50DDB" w:rsidRPr="00222AEE">
              <w:rPr>
                <w:bCs/>
              </w:rPr>
              <w:t xml:space="preserve"> г – 0</w:t>
            </w:r>
            <w:r w:rsidRPr="00222AEE">
              <w:rPr>
                <w:bCs/>
              </w:rPr>
              <w:t>1</w:t>
            </w:r>
            <w:r w:rsidR="00D50DDB" w:rsidRPr="00222AEE">
              <w:rPr>
                <w:bCs/>
              </w:rPr>
              <w:t>.07.201</w:t>
            </w:r>
            <w:r w:rsidRPr="00222AEE">
              <w:rPr>
                <w:bCs/>
              </w:rPr>
              <w:t>6</w:t>
            </w:r>
            <w:r w:rsidR="00D50DDB" w:rsidRPr="00222AEE">
              <w:rPr>
                <w:bCs/>
              </w:rPr>
              <w:t xml:space="preserve"> г.</w:t>
            </w:r>
          </w:p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 xml:space="preserve">6 семестр – </w:t>
            </w:r>
            <w:r w:rsidR="009D2F1E" w:rsidRPr="00222AEE">
              <w:rPr>
                <w:bCs/>
              </w:rPr>
              <w:t>8</w:t>
            </w:r>
            <w:r w:rsidRPr="00222AEE">
              <w:rPr>
                <w:bCs/>
              </w:rPr>
              <w:t xml:space="preserve"> недел</w:t>
            </w:r>
            <w:r w:rsidR="009D2F1E" w:rsidRPr="00222AEE">
              <w:rPr>
                <w:bCs/>
              </w:rPr>
              <w:t>ь</w:t>
            </w:r>
          </w:p>
          <w:p w:rsidR="00D50DDB" w:rsidRPr="00222AEE" w:rsidRDefault="009D2F1E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1</w:t>
            </w:r>
            <w:r w:rsidR="00D50DDB" w:rsidRPr="00222AEE">
              <w:rPr>
                <w:bCs/>
              </w:rPr>
              <w:t>6.0</w:t>
            </w:r>
            <w:r w:rsidRPr="00222AEE">
              <w:rPr>
                <w:bCs/>
              </w:rPr>
              <w:t>2</w:t>
            </w:r>
            <w:r w:rsidR="00D50DDB" w:rsidRPr="00222AEE">
              <w:rPr>
                <w:bCs/>
              </w:rPr>
              <w:t>.201</w:t>
            </w:r>
            <w:r w:rsidRPr="00222AEE">
              <w:rPr>
                <w:bCs/>
              </w:rPr>
              <w:t>7</w:t>
            </w:r>
            <w:r w:rsidR="00D50DDB" w:rsidRPr="00222AEE">
              <w:rPr>
                <w:bCs/>
              </w:rPr>
              <w:t xml:space="preserve"> г. – </w:t>
            </w:r>
            <w:r w:rsidRPr="00222AEE">
              <w:rPr>
                <w:bCs/>
              </w:rPr>
              <w:t>15</w:t>
            </w:r>
            <w:r w:rsidR="00D50DDB" w:rsidRPr="00222AEE">
              <w:rPr>
                <w:bCs/>
              </w:rPr>
              <w:t>.0</w:t>
            </w:r>
            <w:r w:rsidRPr="00222AEE">
              <w:rPr>
                <w:bCs/>
              </w:rPr>
              <w:t>3</w:t>
            </w:r>
            <w:r w:rsidR="00D50DDB" w:rsidRPr="00222AEE">
              <w:rPr>
                <w:bCs/>
              </w:rPr>
              <w:t>.201</w:t>
            </w:r>
            <w:r w:rsidRPr="00222AEE">
              <w:rPr>
                <w:bCs/>
              </w:rPr>
              <w:t>7</w:t>
            </w:r>
            <w:r w:rsidR="00D50DDB" w:rsidRPr="00222AEE">
              <w:rPr>
                <w:bCs/>
              </w:rPr>
              <w:t xml:space="preserve"> г.</w:t>
            </w:r>
          </w:p>
          <w:p w:rsidR="009D2F1E" w:rsidRPr="00222AEE" w:rsidRDefault="009D2F1E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31.05.2017 г. – 24.06.2017 г.</w:t>
            </w:r>
          </w:p>
          <w:p w:rsidR="009D2F1E" w:rsidRPr="00222AEE" w:rsidRDefault="009D2F1E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7 семестр – 4 недели</w:t>
            </w:r>
          </w:p>
          <w:p w:rsidR="009D2F1E" w:rsidRPr="00222AEE" w:rsidRDefault="009D2F1E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06.10.2017 г. – 02.11.2017 г.</w:t>
            </w:r>
          </w:p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 xml:space="preserve">8 семестр – </w:t>
            </w:r>
            <w:r w:rsidR="009D2F1E" w:rsidRPr="00222AEE">
              <w:rPr>
                <w:bCs/>
              </w:rPr>
              <w:t>2</w:t>
            </w:r>
            <w:r w:rsidRPr="00222AEE">
              <w:rPr>
                <w:bCs/>
              </w:rPr>
              <w:t xml:space="preserve"> недели</w:t>
            </w:r>
          </w:p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2</w:t>
            </w:r>
            <w:r w:rsidR="009D2F1E" w:rsidRPr="00222AEE">
              <w:rPr>
                <w:bCs/>
              </w:rPr>
              <w:t>2</w:t>
            </w:r>
            <w:r w:rsidRPr="00222AEE">
              <w:rPr>
                <w:bCs/>
              </w:rPr>
              <w:t>.03.201</w:t>
            </w:r>
            <w:r w:rsidR="009D2F1E" w:rsidRPr="00222AEE">
              <w:rPr>
                <w:bCs/>
              </w:rPr>
              <w:t>8</w:t>
            </w:r>
            <w:r w:rsidRPr="00222AEE">
              <w:rPr>
                <w:bCs/>
              </w:rPr>
              <w:t xml:space="preserve"> г. – </w:t>
            </w:r>
            <w:r w:rsidR="009D2F1E" w:rsidRPr="00222AEE">
              <w:rPr>
                <w:bCs/>
              </w:rPr>
              <w:t>0</w:t>
            </w:r>
            <w:r w:rsidRPr="00222AEE">
              <w:rPr>
                <w:bCs/>
              </w:rPr>
              <w:t>4.04.201</w:t>
            </w:r>
            <w:r w:rsidR="009D2F1E" w:rsidRPr="00222AEE">
              <w:rPr>
                <w:bCs/>
              </w:rPr>
              <w:t>8</w:t>
            </w:r>
            <w:r w:rsidRPr="00222AEE">
              <w:rPr>
                <w:bCs/>
              </w:rPr>
              <w:t xml:space="preserve"> г </w:t>
            </w:r>
          </w:p>
        </w:tc>
      </w:tr>
      <w:tr w:rsidR="00D50DDB" w:rsidRPr="00222AEE" w:rsidTr="00D50DDB">
        <w:trPr>
          <w:jc w:val="center"/>
        </w:trPr>
        <w:tc>
          <w:tcPr>
            <w:tcW w:w="444" w:type="dxa"/>
            <w:tcBorders>
              <w:righ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 xml:space="preserve">3. 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Преддипломная практика</w:t>
            </w:r>
          </w:p>
        </w:tc>
        <w:tc>
          <w:tcPr>
            <w:tcW w:w="2549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4</w:t>
            </w:r>
          </w:p>
        </w:tc>
        <w:tc>
          <w:tcPr>
            <w:tcW w:w="3686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8 семестр – 4 недели</w:t>
            </w:r>
          </w:p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2</w:t>
            </w:r>
            <w:r w:rsidR="009D2F1E" w:rsidRPr="00222AEE">
              <w:rPr>
                <w:bCs/>
              </w:rPr>
              <w:t>0</w:t>
            </w:r>
            <w:r w:rsidRPr="00222AEE">
              <w:rPr>
                <w:bCs/>
              </w:rPr>
              <w:t>.04.201</w:t>
            </w:r>
            <w:r w:rsidR="009D2F1E" w:rsidRPr="00222AEE">
              <w:rPr>
                <w:bCs/>
              </w:rPr>
              <w:t>8</w:t>
            </w:r>
            <w:r w:rsidRPr="00222AEE">
              <w:rPr>
                <w:bCs/>
              </w:rPr>
              <w:t xml:space="preserve"> г. – 1</w:t>
            </w:r>
            <w:r w:rsidR="009D2F1E" w:rsidRPr="00222AEE">
              <w:rPr>
                <w:bCs/>
              </w:rPr>
              <w:t>7</w:t>
            </w:r>
            <w:r w:rsidRPr="00222AEE">
              <w:rPr>
                <w:bCs/>
              </w:rPr>
              <w:t>.05.201</w:t>
            </w:r>
            <w:r w:rsidR="009D2F1E" w:rsidRPr="00222AEE">
              <w:rPr>
                <w:bCs/>
              </w:rPr>
              <w:t>8</w:t>
            </w:r>
            <w:r w:rsidRPr="00222AEE">
              <w:rPr>
                <w:bCs/>
              </w:rPr>
              <w:t xml:space="preserve"> г.</w:t>
            </w:r>
          </w:p>
        </w:tc>
      </w:tr>
    </w:tbl>
    <w:p w:rsidR="00D50DDB" w:rsidRPr="00222AEE" w:rsidRDefault="00D50DDB" w:rsidP="00222AEE">
      <w:pPr>
        <w:spacing w:line="276" w:lineRule="auto"/>
        <w:ind w:left="709"/>
        <w:jc w:val="both"/>
        <w:rPr>
          <w:bCs/>
        </w:rPr>
      </w:pP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lastRenderedPageBreak/>
        <w:t xml:space="preserve"> Практика проводится на промышленных предприятиях. В период практики студенты углубляют свои знания и практические навыки, знакомятся с особенностями нового оборудования, организацией работы предприятия.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  Преддипломную  практику студенты проходят на участках предприятий, соответствующих теме дипломной работы.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Запланировано проведение учебной и производственной практики – </w:t>
      </w:r>
      <w:r w:rsidR="009D2F1E" w:rsidRPr="00222AEE">
        <w:rPr>
          <w:bCs/>
        </w:rPr>
        <w:t>23</w:t>
      </w:r>
      <w:r w:rsidRPr="00222AEE">
        <w:rPr>
          <w:bCs/>
        </w:rPr>
        <w:t xml:space="preserve"> недел</w:t>
      </w:r>
      <w:r w:rsidR="009D2F1E" w:rsidRPr="00222AEE">
        <w:rPr>
          <w:bCs/>
        </w:rPr>
        <w:t>и</w:t>
      </w:r>
      <w:r w:rsidRPr="00222AEE">
        <w:rPr>
          <w:bCs/>
        </w:rPr>
        <w:t xml:space="preserve">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5340B0" w:rsidRPr="005340B0" w:rsidRDefault="005340B0" w:rsidP="005340B0">
      <w:pPr>
        <w:pStyle w:val="af8"/>
        <w:spacing w:line="276" w:lineRule="auto"/>
        <w:jc w:val="both"/>
        <w:rPr>
          <w:sz w:val="28"/>
          <w:szCs w:val="28"/>
        </w:rPr>
      </w:pPr>
      <w:r w:rsidRPr="005340B0">
        <w:rPr>
          <w:bCs/>
          <w:sz w:val="28"/>
          <w:szCs w:val="28"/>
        </w:rPr>
        <w:t xml:space="preserve"> </w:t>
      </w:r>
      <w:r w:rsidR="00D50DDB" w:rsidRPr="005340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5340B0">
        <w:rPr>
          <w:sz w:val="28"/>
          <w:szCs w:val="28"/>
        </w:rPr>
        <w:t xml:space="preserve">Консультации для </w:t>
      </w:r>
      <w:r>
        <w:rPr>
          <w:sz w:val="28"/>
          <w:szCs w:val="28"/>
        </w:rPr>
        <w:t>студентов</w:t>
      </w:r>
      <w:r w:rsidRPr="005340B0">
        <w:rPr>
          <w:sz w:val="28"/>
          <w:szCs w:val="28"/>
        </w:rPr>
        <w:t xml:space="preserve"> по очной </w:t>
      </w:r>
      <w:r>
        <w:rPr>
          <w:sz w:val="28"/>
          <w:szCs w:val="28"/>
        </w:rPr>
        <w:t xml:space="preserve"> </w:t>
      </w:r>
      <w:r w:rsidRPr="005340B0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5340B0">
        <w:rPr>
          <w:sz w:val="28"/>
          <w:szCs w:val="28"/>
        </w:rPr>
        <w:t xml:space="preserve"> обучения предусматриваются </w:t>
      </w:r>
      <w:r>
        <w:rPr>
          <w:sz w:val="28"/>
          <w:szCs w:val="28"/>
        </w:rPr>
        <w:t xml:space="preserve"> </w:t>
      </w:r>
      <w:r w:rsidRPr="005340B0">
        <w:rPr>
          <w:sz w:val="28"/>
          <w:szCs w:val="28"/>
        </w:rPr>
        <w:t xml:space="preserve"> из расчета 4 часа на одного </w:t>
      </w:r>
      <w:r>
        <w:rPr>
          <w:sz w:val="28"/>
          <w:szCs w:val="28"/>
        </w:rPr>
        <w:t>студента</w:t>
      </w:r>
      <w:r w:rsidRPr="005340B0">
        <w:rPr>
          <w:sz w:val="28"/>
          <w:szCs w:val="28"/>
        </w:rPr>
        <w:t xml:space="preserve">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D50DDB" w:rsidRPr="00222AEE" w:rsidRDefault="00D50DDB" w:rsidP="005340B0">
      <w:pPr>
        <w:shd w:val="clear" w:color="auto" w:fill="FFFFFF" w:themeFill="background1"/>
        <w:spacing w:line="276" w:lineRule="auto"/>
        <w:jc w:val="both"/>
      </w:pPr>
      <w:r w:rsidRPr="00222AEE">
        <w:t> Консультации проводятся по учебным дисциплинам в течение всего периода обучения  в письменной и устной формах, индивидуальные и групповые и включают в себя  текущее консультирование, консультации к экзаменам, итоговой аттестации, проверку письменных экзаменационных работ.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Консультации планируются, для них разрабатывается дополнительное расписание</w:t>
      </w:r>
      <w:r w:rsidR="00261B38">
        <w:t>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rPr>
          <w:bCs/>
        </w:rPr>
        <w:t xml:space="preserve"> Формы проведения консультаций - групповые, индивидуальные, письменные. 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  При формировании настоящего учебного плана весь объем времени, отведенный на реализацию </w:t>
      </w:r>
      <w:r w:rsidR="00900DF2">
        <w:rPr>
          <w:bCs/>
        </w:rPr>
        <w:t>ППССЗ</w:t>
      </w:r>
      <w:r w:rsidRPr="00222AEE">
        <w:rPr>
          <w:bCs/>
        </w:rPr>
        <w:t>, распределен с учетом инвариантной и вариативной части.</w:t>
      </w:r>
    </w:p>
    <w:p w:rsidR="00D50DDB" w:rsidRPr="00222AEE" w:rsidRDefault="00D50DDB" w:rsidP="00222AEE">
      <w:pPr>
        <w:tabs>
          <w:tab w:val="left" w:pos="7320"/>
        </w:tabs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 В период обучения с юношами проводятся учебный сборы.</w:t>
      </w:r>
      <w:r w:rsidRPr="00222AEE">
        <w:rPr>
          <w:bCs/>
        </w:rPr>
        <w:tab/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>Время проведения каникул: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>1 курс – зимние 30.12.201</w:t>
      </w:r>
      <w:r w:rsidR="009D2F1E" w:rsidRPr="00222AEE">
        <w:rPr>
          <w:bCs/>
        </w:rPr>
        <w:t>4</w:t>
      </w:r>
      <w:r w:rsidRPr="00222AEE">
        <w:rPr>
          <w:bCs/>
        </w:rPr>
        <w:t xml:space="preserve"> г. – 1</w:t>
      </w:r>
      <w:r w:rsidR="009D2F1E" w:rsidRPr="00222AEE">
        <w:rPr>
          <w:bCs/>
        </w:rPr>
        <w:t>3</w:t>
      </w:r>
      <w:r w:rsidRPr="00222AEE">
        <w:rPr>
          <w:bCs/>
        </w:rPr>
        <w:t>.01.201</w:t>
      </w:r>
      <w:r w:rsidR="009D2F1E" w:rsidRPr="00222AEE">
        <w:rPr>
          <w:bCs/>
        </w:rPr>
        <w:t>5</w:t>
      </w:r>
      <w:r w:rsidRPr="00222AEE">
        <w:rPr>
          <w:bCs/>
        </w:rPr>
        <w:t xml:space="preserve"> г. – 2 недели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              летние 30.06.201</w:t>
      </w:r>
      <w:r w:rsidR="009D2F1E" w:rsidRPr="00222AEE">
        <w:rPr>
          <w:bCs/>
        </w:rPr>
        <w:t>5</w:t>
      </w:r>
      <w:r w:rsidRPr="00222AEE">
        <w:rPr>
          <w:bCs/>
        </w:rPr>
        <w:t xml:space="preserve"> г. – 31.08.201</w:t>
      </w:r>
      <w:r w:rsidR="009D2F1E" w:rsidRPr="00222AEE">
        <w:rPr>
          <w:bCs/>
        </w:rPr>
        <w:t>5</w:t>
      </w:r>
      <w:r w:rsidRPr="00222AEE">
        <w:rPr>
          <w:bCs/>
        </w:rPr>
        <w:t>г. – 9 недель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>2 курс-  зимние 30.12.201</w:t>
      </w:r>
      <w:r w:rsidR="009D2F1E" w:rsidRPr="00222AEE">
        <w:rPr>
          <w:bCs/>
        </w:rPr>
        <w:t>5</w:t>
      </w:r>
      <w:r w:rsidRPr="00222AEE">
        <w:rPr>
          <w:bCs/>
        </w:rPr>
        <w:t xml:space="preserve"> г. – 12.01.201</w:t>
      </w:r>
      <w:r w:rsidR="009D2F1E" w:rsidRPr="00222AEE">
        <w:rPr>
          <w:bCs/>
        </w:rPr>
        <w:t>6</w:t>
      </w:r>
      <w:r w:rsidRPr="00222AEE">
        <w:rPr>
          <w:bCs/>
        </w:rPr>
        <w:t xml:space="preserve"> г. – 2 недели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              летние 06.07.201</w:t>
      </w:r>
      <w:r w:rsidR="009D2F1E" w:rsidRPr="00222AEE">
        <w:rPr>
          <w:bCs/>
        </w:rPr>
        <w:t>6</w:t>
      </w:r>
      <w:r w:rsidRPr="00222AEE">
        <w:rPr>
          <w:bCs/>
        </w:rPr>
        <w:t xml:space="preserve"> г. – 31.08.201</w:t>
      </w:r>
      <w:r w:rsidR="009D2F1E" w:rsidRPr="00222AEE">
        <w:rPr>
          <w:bCs/>
        </w:rPr>
        <w:t>6</w:t>
      </w:r>
      <w:r w:rsidRPr="00222AEE">
        <w:rPr>
          <w:bCs/>
        </w:rPr>
        <w:t>г. – 8 недель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>3 курс -  зимние 30.12.201</w:t>
      </w:r>
      <w:r w:rsidR="009D2F1E" w:rsidRPr="00222AEE">
        <w:rPr>
          <w:bCs/>
        </w:rPr>
        <w:t>6</w:t>
      </w:r>
      <w:r w:rsidRPr="00222AEE">
        <w:rPr>
          <w:bCs/>
        </w:rPr>
        <w:t xml:space="preserve"> г. – 12.01.201</w:t>
      </w:r>
      <w:r w:rsidR="009D2F1E" w:rsidRPr="00222AEE">
        <w:rPr>
          <w:bCs/>
        </w:rPr>
        <w:t>7</w:t>
      </w:r>
      <w:r w:rsidRPr="00222AEE">
        <w:rPr>
          <w:bCs/>
        </w:rPr>
        <w:t xml:space="preserve"> г. – 2 недели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              летние 01.07.201</w:t>
      </w:r>
      <w:r w:rsidR="009D2F1E" w:rsidRPr="00222AEE">
        <w:rPr>
          <w:bCs/>
        </w:rPr>
        <w:t>7</w:t>
      </w:r>
      <w:r w:rsidRPr="00222AEE">
        <w:rPr>
          <w:bCs/>
        </w:rPr>
        <w:t xml:space="preserve"> г. – 31.08.201</w:t>
      </w:r>
      <w:r w:rsidR="009D2F1E" w:rsidRPr="00222AEE">
        <w:rPr>
          <w:bCs/>
        </w:rPr>
        <w:t xml:space="preserve">7 </w:t>
      </w:r>
      <w:r w:rsidRPr="00222AEE">
        <w:rPr>
          <w:bCs/>
        </w:rPr>
        <w:t>г. – 9 недель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>4 курс -  зимние 31.12.201</w:t>
      </w:r>
      <w:r w:rsidR="009D2F1E" w:rsidRPr="00222AEE">
        <w:rPr>
          <w:bCs/>
        </w:rPr>
        <w:t>7</w:t>
      </w:r>
      <w:r w:rsidRPr="00222AEE">
        <w:rPr>
          <w:bCs/>
        </w:rPr>
        <w:t xml:space="preserve"> г. – 1</w:t>
      </w:r>
      <w:r w:rsidR="009D2F1E" w:rsidRPr="00222AEE">
        <w:rPr>
          <w:bCs/>
        </w:rPr>
        <w:t>5</w:t>
      </w:r>
      <w:r w:rsidRPr="00222AEE">
        <w:rPr>
          <w:bCs/>
        </w:rPr>
        <w:t>.01.201</w:t>
      </w:r>
      <w:r w:rsidR="009D2F1E" w:rsidRPr="00222AEE">
        <w:rPr>
          <w:bCs/>
        </w:rPr>
        <w:t>8</w:t>
      </w:r>
      <w:r w:rsidRPr="00222AEE">
        <w:rPr>
          <w:bCs/>
        </w:rPr>
        <w:t xml:space="preserve"> г. – 2 недели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</w:p>
    <w:p w:rsidR="00D50DDB" w:rsidRPr="00222AEE" w:rsidRDefault="00D50DDB" w:rsidP="00222AEE">
      <w:pPr>
        <w:spacing w:line="276" w:lineRule="auto"/>
        <w:ind w:firstLine="709"/>
        <w:jc w:val="both"/>
        <w:rPr>
          <w:b/>
          <w:bCs/>
        </w:rPr>
      </w:pPr>
      <w:r w:rsidRPr="00222AEE">
        <w:rPr>
          <w:b/>
          <w:bCs/>
        </w:rPr>
        <w:t xml:space="preserve">1.3. Общеобразовательный </w:t>
      </w:r>
      <w:r w:rsidR="00900DF2">
        <w:rPr>
          <w:b/>
          <w:bCs/>
        </w:rPr>
        <w:t xml:space="preserve">учебный </w:t>
      </w:r>
      <w:r w:rsidRPr="00222AEE">
        <w:rPr>
          <w:b/>
          <w:bCs/>
        </w:rPr>
        <w:t>цикл</w:t>
      </w:r>
    </w:p>
    <w:p w:rsidR="00D50DDB" w:rsidRPr="00222AEE" w:rsidRDefault="00D50DDB" w:rsidP="00222AEE">
      <w:pPr>
        <w:spacing w:line="276" w:lineRule="auto"/>
        <w:jc w:val="both"/>
        <w:rPr>
          <w:bCs/>
        </w:rPr>
      </w:pPr>
      <w:r w:rsidRPr="00222AEE">
        <w:rPr>
          <w:bCs/>
        </w:rPr>
        <w:t xml:space="preserve">Общеобразовательный </w:t>
      </w:r>
      <w:r w:rsidR="00900DF2">
        <w:rPr>
          <w:bCs/>
        </w:rPr>
        <w:t xml:space="preserve">учебный </w:t>
      </w:r>
      <w:r w:rsidRPr="00222AEE">
        <w:rPr>
          <w:bCs/>
        </w:rPr>
        <w:t xml:space="preserve">цикл </w:t>
      </w:r>
      <w:r w:rsidR="00900DF2">
        <w:rPr>
          <w:bCs/>
        </w:rPr>
        <w:t>ППССЗ</w:t>
      </w:r>
      <w:r w:rsidRPr="00222AEE">
        <w:rPr>
          <w:bCs/>
        </w:rPr>
        <w:t xml:space="preserve">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</w:t>
      </w:r>
      <w:r w:rsidRPr="00222AEE">
        <w:rPr>
          <w:bCs/>
        </w:rPr>
        <w:lastRenderedPageBreak/>
        <w:t xml:space="preserve">СПО по специальности </w:t>
      </w:r>
      <w:r w:rsidR="00546B73" w:rsidRPr="00222AEE">
        <w:rPr>
          <w:bCs/>
        </w:rPr>
        <w:t>13.02.07</w:t>
      </w:r>
      <w:r w:rsidR="009D2F1E" w:rsidRPr="00222AEE">
        <w:rPr>
          <w:bCs/>
        </w:rPr>
        <w:t xml:space="preserve"> Электроснабжение (по отраслям)</w:t>
      </w:r>
      <w:r w:rsidRPr="00222AEE">
        <w:rPr>
          <w:bCs/>
        </w:rPr>
        <w:t xml:space="preserve">  с учетом технического  профиля.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 xml:space="preserve">Учебное время, отведенное на общеобразовательный цикл, распределен на изучение </w:t>
      </w:r>
      <w:r w:rsidRPr="00222AEE">
        <w:rPr>
          <w:bCs/>
        </w:rPr>
        <w:t>базовых и профильных учебных дисциплин  и   составляет 1404 часа.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 xml:space="preserve"> Обязательная учебная нагрузка общеобразовательного </w:t>
      </w:r>
      <w:r w:rsidR="00900DF2">
        <w:t xml:space="preserve">учебного </w:t>
      </w:r>
      <w:r w:rsidRPr="00222AEE">
        <w:t>цикла составляет: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Базовые учебные дисциплины – </w:t>
      </w:r>
      <w:r w:rsidRPr="00222AEE">
        <w:rPr>
          <w:b/>
          <w:bCs/>
        </w:rPr>
        <w:t>850</w:t>
      </w:r>
      <w:r w:rsidRPr="00222AEE">
        <w:t> часов;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Профильные учебные дисциплины: математика, физика, информатика – </w:t>
      </w:r>
      <w:r w:rsidRPr="00222AEE">
        <w:rPr>
          <w:b/>
          <w:bCs/>
        </w:rPr>
        <w:t>554 </w:t>
      </w:r>
      <w:r w:rsidRPr="00222AEE">
        <w:t>часа;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Итого на весь цикл – </w:t>
      </w:r>
      <w:r w:rsidRPr="00222AEE">
        <w:rPr>
          <w:b/>
          <w:bCs/>
        </w:rPr>
        <w:t>1404</w:t>
      </w:r>
      <w:r w:rsidRPr="00222AEE">
        <w:t> часов.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 xml:space="preserve">Общеобразовательная подготовка реализуется на первом курсе.  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 xml:space="preserve">На ОБЖ отводится 70 часов (приказ МОН РФ от 20.09. 2008 г № 241).  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При проведении занятий  по «Иностранному языку»,  «Информатике и ИКТ»,     осуществляется деление группы на две подгруппы при наполняемости 24 человека.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Входной, текущий  контроль 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Промежуточная аттестация проводится в форме зачетов, дифференцированных зачетов за счет времени, отведенного на общеобразовательную дисциплину.</w:t>
      </w:r>
    </w:p>
    <w:p w:rsidR="00D50DDB" w:rsidRPr="00222AEE" w:rsidRDefault="00D50DDB" w:rsidP="00222AEE">
      <w:pPr>
        <w:shd w:val="clear" w:color="auto" w:fill="FFFFFF" w:themeFill="background1"/>
        <w:spacing w:line="276" w:lineRule="auto"/>
        <w:jc w:val="both"/>
      </w:pPr>
      <w:r w:rsidRPr="00222AEE">
        <w:t>Итоговая аттестация по общеобразовательным дисциплинам проводится по русскому языку, литературе,   математике и физике    на первом   курсе. 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</w:p>
    <w:p w:rsidR="00D50DDB" w:rsidRPr="00222AEE" w:rsidRDefault="00D50DDB" w:rsidP="00222AEE">
      <w:pPr>
        <w:spacing w:line="276" w:lineRule="auto"/>
        <w:ind w:firstLine="709"/>
        <w:jc w:val="both"/>
        <w:rPr>
          <w:b/>
          <w:bCs/>
        </w:rPr>
      </w:pPr>
      <w:r w:rsidRPr="00222AEE">
        <w:rPr>
          <w:b/>
          <w:bCs/>
        </w:rPr>
        <w:t>1.4. Формирование вариативной части</w:t>
      </w:r>
    </w:p>
    <w:p w:rsidR="00546B73" w:rsidRPr="00222AEE" w:rsidRDefault="00546B73" w:rsidP="00222AEE">
      <w:pPr>
        <w:spacing w:line="276" w:lineRule="auto"/>
        <w:ind w:firstLine="709"/>
        <w:jc w:val="both"/>
        <w:rPr>
          <w:b/>
          <w:bCs/>
        </w:rPr>
      </w:pP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Объем вариативной части </w:t>
      </w:r>
      <w:r w:rsidR="00900DF2">
        <w:rPr>
          <w:bCs/>
        </w:rPr>
        <w:t>ППССЗ</w:t>
      </w:r>
      <w:r w:rsidRPr="00222AEE">
        <w:rPr>
          <w:bCs/>
        </w:rPr>
        <w:t xml:space="preserve"> составляет </w:t>
      </w:r>
      <w:r w:rsidR="00A22EA9" w:rsidRPr="00222AEE">
        <w:rPr>
          <w:bCs/>
        </w:rPr>
        <w:t>936</w:t>
      </w:r>
      <w:r w:rsidRPr="00222AEE">
        <w:rPr>
          <w:bCs/>
        </w:rPr>
        <w:t xml:space="preserve"> часов. Указанные часы распределены следующим образом по запросу работодателей: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>Добавлены часы  по 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088"/>
        <w:gridCol w:w="5743"/>
        <w:gridCol w:w="2456"/>
      </w:tblGrid>
      <w:tr w:rsidR="00D50DDB" w:rsidRPr="00222AEE" w:rsidTr="00A22EA9">
        <w:tc>
          <w:tcPr>
            <w:tcW w:w="1088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5743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Наименование дисциплины</w:t>
            </w:r>
          </w:p>
        </w:tc>
        <w:tc>
          <w:tcPr>
            <w:tcW w:w="2456" w:type="dxa"/>
          </w:tcPr>
          <w:p w:rsidR="00D50DDB" w:rsidRPr="00222AEE" w:rsidRDefault="00D50DDB" w:rsidP="00222AEE">
            <w:pPr>
              <w:spacing w:line="276" w:lineRule="auto"/>
              <w:jc w:val="both"/>
              <w:rPr>
                <w:bCs/>
              </w:rPr>
            </w:pPr>
            <w:r w:rsidRPr="00222AEE">
              <w:rPr>
                <w:bCs/>
              </w:rPr>
              <w:t>Количество часов</w:t>
            </w:r>
          </w:p>
        </w:tc>
      </w:tr>
      <w:tr w:rsidR="00A22EA9" w:rsidRPr="00222AEE" w:rsidTr="00A22EA9">
        <w:trPr>
          <w:trHeight w:val="667"/>
        </w:trPr>
        <w:tc>
          <w:tcPr>
            <w:tcW w:w="1088" w:type="dxa"/>
            <w:vAlign w:val="center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ПМ.01</w:t>
            </w:r>
          </w:p>
        </w:tc>
        <w:tc>
          <w:tcPr>
            <w:tcW w:w="5743" w:type="dxa"/>
            <w:vAlign w:val="center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2456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  <w:r w:rsidRPr="00222AEE">
              <w:rPr>
                <w:bCs/>
                <w:color w:val="auto"/>
                <w:w w:val="100"/>
              </w:rPr>
              <w:t>408</w:t>
            </w:r>
          </w:p>
        </w:tc>
      </w:tr>
      <w:tr w:rsidR="00A22EA9" w:rsidRPr="00222AEE" w:rsidTr="00A22EA9">
        <w:tc>
          <w:tcPr>
            <w:tcW w:w="1088" w:type="dxa"/>
            <w:vAlign w:val="center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ПМ.02</w:t>
            </w:r>
          </w:p>
        </w:tc>
        <w:tc>
          <w:tcPr>
            <w:tcW w:w="5743" w:type="dxa"/>
            <w:vAlign w:val="center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 xml:space="preserve"> Организация работ по ремонту оборудования электрических подстанций и сетей</w:t>
            </w:r>
          </w:p>
        </w:tc>
        <w:tc>
          <w:tcPr>
            <w:tcW w:w="2456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  <w:r w:rsidRPr="00222AEE">
              <w:rPr>
                <w:bCs/>
                <w:color w:val="auto"/>
                <w:w w:val="100"/>
              </w:rPr>
              <w:t>146</w:t>
            </w:r>
          </w:p>
        </w:tc>
      </w:tr>
      <w:tr w:rsidR="00A22EA9" w:rsidRPr="00222AEE" w:rsidTr="00A6430C">
        <w:tc>
          <w:tcPr>
            <w:tcW w:w="1088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</w:p>
        </w:tc>
        <w:tc>
          <w:tcPr>
            <w:tcW w:w="574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/>
                <w:bCs/>
                <w:color w:val="auto"/>
                <w:w w:val="100"/>
              </w:rPr>
            </w:pPr>
            <w:r w:rsidRPr="00222AEE">
              <w:rPr>
                <w:b/>
                <w:bCs/>
                <w:color w:val="auto"/>
                <w:w w:val="100"/>
              </w:rPr>
              <w:t>Итого:</w:t>
            </w:r>
          </w:p>
        </w:tc>
        <w:tc>
          <w:tcPr>
            <w:tcW w:w="2456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  <w:r w:rsidRPr="00222AEE">
              <w:rPr>
                <w:bCs/>
                <w:color w:val="auto"/>
                <w:w w:val="100"/>
              </w:rPr>
              <w:t>554</w:t>
            </w:r>
          </w:p>
        </w:tc>
      </w:tr>
    </w:tbl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</w:p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  <w:r w:rsidRPr="00222AEE">
        <w:rPr>
          <w:bCs/>
        </w:rPr>
        <w:t xml:space="preserve">Введены дисциплины в общепрофессиональный </w:t>
      </w:r>
      <w:r w:rsidR="00900DF2">
        <w:rPr>
          <w:bCs/>
        </w:rPr>
        <w:t xml:space="preserve"> учебный </w:t>
      </w:r>
      <w:r w:rsidRPr="00222AEE">
        <w:rPr>
          <w:bCs/>
        </w:rPr>
        <w:t xml:space="preserve">цикл </w:t>
      </w:r>
      <w:r w:rsidR="00900DF2">
        <w:rPr>
          <w:bCs/>
        </w:rPr>
        <w:t>ППССЗ</w:t>
      </w:r>
      <w:r w:rsidRPr="00222AEE">
        <w:rPr>
          <w:bCs/>
        </w:rPr>
        <w:t>:</w:t>
      </w:r>
    </w:p>
    <w:tbl>
      <w:tblPr>
        <w:tblStyle w:val="af2"/>
        <w:tblW w:w="0" w:type="auto"/>
        <w:tblLook w:val="04A0"/>
      </w:tblPr>
      <w:tblGrid>
        <w:gridCol w:w="1093"/>
        <w:gridCol w:w="5735"/>
        <w:gridCol w:w="2459"/>
      </w:tblGrid>
      <w:tr w:rsidR="00A22EA9" w:rsidRPr="00222AEE" w:rsidTr="00A6430C">
        <w:tc>
          <w:tcPr>
            <w:tcW w:w="1101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  <w:r w:rsidRPr="00222AEE">
              <w:rPr>
                <w:bCs/>
                <w:color w:val="auto"/>
                <w:w w:val="100"/>
              </w:rPr>
              <w:t>Наименование дисциплины</w:t>
            </w:r>
          </w:p>
        </w:tc>
        <w:tc>
          <w:tcPr>
            <w:tcW w:w="2516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  <w:r w:rsidRPr="00222AEE">
              <w:rPr>
                <w:bCs/>
                <w:color w:val="auto"/>
                <w:w w:val="100"/>
              </w:rPr>
              <w:t>Количество часов</w:t>
            </w:r>
          </w:p>
        </w:tc>
      </w:tr>
      <w:tr w:rsidR="00A22EA9" w:rsidRPr="00222AEE" w:rsidTr="00A6430C">
        <w:tc>
          <w:tcPr>
            <w:tcW w:w="1101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ОП.11</w:t>
            </w: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Психология</w:t>
            </w:r>
          </w:p>
        </w:tc>
        <w:tc>
          <w:tcPr>
            <w:tcW w:w="2516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36</w:t>
            </w:r>
          </w:p>
        </w:tc>
      </w:tr>
      <w:tr w:rsidR="00A22EA9" w:rsidRPr="00222AEE" w:rsidTr="00A6430C">
        <w:tc>
          <w:tcPr>
            <w:tcW w:w="1101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lastRenderedPageBreak/>
              <w:t>ОП.12</w:t>
            </w: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Экономика отрасли</w:t>
            </w:r>
          </w:p>
        </w:tc>
        <w:tc>
          <w:tcPr>
            <w:tcW w:w="2516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80</w:t>
            </w:r>
          </w:p>
        </w:tc>
      </w:tr>
      <w:tr w:rsidR="00A22EA9" w:rsidRPr="00222AEE" w:rsidTr="00A6430C">
        <w:tc>
          <w:tcPr>
            <w:tcW w:w="1101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ОП.13</w:t>
            </w: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Сварочное дело</w:t>
            </w:r>
          </w:p>
        </w:tc>
        <w:tc>
          <w:tcPr>
            <w:tcW w:w="2516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36</w:t>
            </w:r>
          </w:p>
        </w:tc>
      </w:tr>
      <w:tr w:rsidR="00A22EA9" w:rsidRPr="00222AEE" w:rsidTr="00A6430C">
        <w:trPr>
          <w:trHeight w:val="419"/>
        </w:trPr>
        <w:tc>
          <w:tcPr>
            <w:tcW w:w="1101" w:type="dxa"/>
            <w:vAlign w:val="center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ОП.14</w:t>
            </w: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Электроснабжение отрасли</w:t>
            </w:r>
          </w:p>
        </w:tc>
        <w:tc>
          <w:tcPr>
            <w:tcW w:w="2516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102</w:t>
            </w:r>
          </w:p>
        </w:tc>
      </w:tr>
      <w:tr w:rsidR="00A22EA9" w:rsidRPr="00222AEE" w:rsidTr="00A6430C">
        <w:tc>
          <w:tcPr>
            <w:tcW w:w="1101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ОП.15</w:t>
            </w: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Альтернативные источники питания</w:t>
            </w:r>
          </w:p>
        </w:tc>
        <w:tc>
          <w:tcPr>
            <w:tcW w:w="2516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36</w:t>
            </w:r>
          </w:p>
        </w:tc>
      </w:tr>
      <w:tr w:rsidR="00A22EA9" w:rsidRPr="00222AEE" w:rsidTr="00A6430C">
        <w:tc>
          <w:tcPr>
            <w:tcW w:w="1101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ОП.16</w:t>
            </w: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Электрический привод</w:t>
            </w:r>
          </w:p>
        </w:tc>
        <w:tc>
          <w:tcPr>
            <w:tcW w:w="2516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60</w:t>
            </w:r>
          </w:p>
        </w:tc>
      </w:tr>
      <w:tr w:rsidR="00A22EA9" w:rsidRPr="00222AEE" w:rsidTr="00A6430C">
        <w:tc>
          <w:tcPr>
            <w:tcW w:w="1101" w:type="dxa"/>
            <w:vAlign w:val="bottom"/>
          </w:tcPr>
          <w:p w:rsidR="00A22EA9" w:rsidRPr="00222AEE" w:rsidRDefault="00DD4124" w:rsidP="00222AEE">
            <w:pPr>
              <w:spacing w:line="276" w:lineRule="auto"/>
              <w:jc w:val="both"/>
              <w:rPr>
                <w:w w:val="100"/>
              </w:rPr>
            </w:pPr>
            <w:r>
              <w:rPr>
                <w:w w:val="100"/>
              </w:rPr>
              <w:t>ОП.17</w:t>
            </w:r>
          </w:p>
        </w:tc>
        <w:tc>
          <w:tcPr>
            <w:tcW w:w="5953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w w:val="100"/>
              </w:rPr>
            </w:pPr>
            <w:r w:rsidRPr="00222AEE">
              <w:rPr>
                <w:w w:val="100"/>
              </w:rPr>
              <w:t>Основы исследовательской деятельности</w:t>
            </w:r>
          </w:p>
        </w:tc>
        <w:tc>
          <w:tcPr>
            <w:tcW w:w="2516" w:type="dxa"/>
            <w:vAlign w:val="bottom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w w:val="100"/>
              </w:rPr>
            </w:pPr>
            <w:r w:rsidRPr="00222AEE">
              <w:rPr>
                <w:bCs/>
                <w:w w:val="100"/>
              </w:rPr>
              <w:t>32</w:t>
            </w:r>
          </w:p>
        </w:tc>
      </w:tr>
      <w:tr w:rsidR="00A22EA9" w:rsidRPr="00222AEE" w:rsidTr="00A6430C">
        <w:tc>
          <w:tcPr>
            <w:tcW w:w="1101" w:type="dxa"/>
            <w:vAlign w:val="center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/>
                <w:bCs/>
                <w:color w:val="C0504D"/>
                <w:w w:val="100"/>
              </w:rPr>
            </w:pPr>
          </w:p>
        </w:tc>
        <w:tc>
          <w:tcPr>
            <w:tcW w:w="5953" w:type="dxa"/>
            <w:vAlign w:val="center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/>
                <w:bCs/>
                <w:color w:val="auto"/>
                <w:w w:val="100"/>
              </w:rPr>
            </w:pPr>
            <w:r w:rsidRPr="00222AEE">
              <w:rPr>
                <w:b/>
                <w:bCs/>
                <w:color w:val="auto"/>
                <w:w w:val="100"/>
              </w:rPr>
              <w:t>Итого:</w:t>
            </w:r>
          </w:p>
        </w:tc>
        <w:tc>
          <w:tcPr>
            <w:tcW w:w="2516" w:type="dxa"/>
          </w:tcPr>
          <w:p w:rsidR="00A22EA9" w:rsidRPr="00222AEE" w:rsidRDefault="00A22EA9" w:rsidP="00222AEE">
            <w:pPr>
              <w:spacing w:line="276" w:lineRule="auto"/>
              <w:jc w:val="both"/>
              <w:rPr>
                <w:bCs/>
                <w:color w:val="auto"/>
                <w:w w:val="100"/>
              </w:rPr>
            </w:pPr>
            <w:r w:rsidRPr="00222AEE">
              <w:rPr>
                <w:bCs/>
                <w:color w:val="auto"/>
                <w:w w:val="100"/>
              </w:rPr>
              <w:t>382 часа</w:t>
            </w:r>
          </w:p>
        </w:tc>
      </w:tr>
    </w:tbl>
    <w:p w:rsidR="00D50DDB" w:rsidRPr="00222AEE" w:rsidRDefault="00D50DDB" w:rsidP="00222AEE">
      <w:pPr>
        <w:spacing w:line="276" w:lineRule="auto"/>
        <w:ind w:firstLine="709"/>
        <w:jc w:val="both"/>
        <w:rPr>
          <w:bCs/>
        </w:rPr>
      </w:pP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t xml:space="preserve">Профессиональный </w:t>
      </w:r>
      <w:r w:rsidR="00900DF2">
        <w:t xml:space="preserve">учебный </w:t>
      </w:r>
      <w:r w:rsidRPr="00222AEE">
        <w:t>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t xml:space="preserve">Обязательная часть </w:t>
      </w:r>
      <w:r w:rsidR="00900DF2">
        <w:t xml:space="preserve">учебного </w:t>
      </w:r>
      <w:r w:rsidRPr="00222AEE">
        <w:t>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D50DDB" w:rsidRPr="00222AEE" w:rsidRDefault="00D50DDB" w:rsidP="00222AEE">
      <w:pPr>
        <w:spacing w:line="276" w:lineRule="auto"/>
        <w:ind w:firstLine="709"/>
        <w:jc w:val="both"/>
        <w:rPr>
          <w:b/>
          <w:bCs/>
        </w:rPr>
      </w:pPr>
      <w:r w:rsidRPr="00222AEE">
        <w:rPr>
          <w:b/>
          <w:bCs/>
        </w:rPr>
        <w:t>1.5. Формы аттестации обучающихся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 xml:space="preserve"> 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</w:t>
      </w:r>
    </w:p>
    <w:p w:rsidR="00D50DDB" w:rsidRPr="00222AEE" w:rsidRDefault="00D50DDB" w:rsidP="0022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222AEE">
        <w:rPr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обучающихсяи совершенствования методики преподавания учебных дисциплин. 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lastRenderedPageBreak/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(например, экзамен по дисциплине может включать как устные, так и письменные испытания).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 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 xml:space="preserve"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</w:t>
      </w:r>
      <w:r w:rsidRPr="00222AEE">
        <w:rPr>
          <w:bCs/>
          <w:spacing w:val="-3"/>
        </w:rPr>
        <w:lastRenderedPageBreak/>
        <w:t>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Коллоквиум может служить формой не только проверки, но и повышения производительности труда студентов. На коллоквиумах обсуждаются отдельные части, 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Опенка, выставляемая за зачет, может быть как квалитативного типа (по шкале наименований зачтено не зачтено), так и квантитативного (т.н. дифференцированный зачет с выставлением отметки по шкале порядка отлично, хорошо и т.д.).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jc w:val="both"/>
        <w:rPr>
          <w:bCs/>
          <w:spacing w:val="-3"/>
        </w:rPr>
      </w:pPr>
      <w:r w:rsidRPr="00222AEE">
        <w:rPr>
          <w:bCs/>
          <w:spacing w:val="-3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D50DDB" w:rsidRPr="00222AEE" w:rsidRDefault="00D50DDB" w:rsidP="0022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222AEE">
        <w:t>Обучение по профессиональному модулю завершается квалификационным экзаменом, которую проводит экзаменационная комиссия. В состав экзаменационной комиссии могут входить представители работодателей и  родительской общественности.</w:t>
      </w:r>
    </w:p>
    <w:p w:rsidR="00D50DDB" w:rsidRPr="00222AEE" w:rsidRDefault="00D50DDB" w:rsidP="0022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222AEE">
        <w:t xml:space="preserve"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 </w:t>
      </w:r>
    </w:p>
    <w:p w:rsidR="00D50DDB" w:rsidRPr="00222AEE" w:rsidRDefault="00D50DDB" w:rsidP="0022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222AEE"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D50DDB" w:rsidRPr="00222AEE" w:rsidRDefault="00D50DDB" w:rsidP="0022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222AEE">
        <w:t xml:space="preserve"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</w:t>
      </w:r>
      <w:r w:rsidRPr="00222AEE">
        <w:lastRenderedPageBreak/>
        <w:t>подготовки. ФОС приводятся в рабочих программах учебных дисциплин и профессиональных модулей.</w:t>
      </w:r>
    </w:p>
    <w:p w:rsidR="00D50DDB" w:rsidRPr="00222AEE" w:rsidRDefault="00D50DDB" w:rsidP="0022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222AEE">
        <w:t>Периодичность проведения сессий по курсам.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>1 курс - зимняя сессия   24.12.201</w:t>
      </w:r>
      <w:r w:rsidR="00A22EA9" w:rsidRPr="00222AEE">
        <w:t>4</w:t>
      </w:r>
      <w:r w:rsidRPr="00222AEE">
        <w:t xml:space="preserve"> г – 28.12.201</w:t>
      </w:r>
      <w:r w:rsidR="00A22EA9" w:rsidRPr="00222AEE">
        <w:t>4</w:t>
      </w:r>
      <w:r w:rsidRPr="00222AEE">
        <w:t xml:space="preserve"> г.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 xml:space="preserve">                 летняя сессия    20.06.201</w:t>
      </w:r>
      <w:r w:rsidR="00A22EA9" w:rsidRPr="00222AEE">
        <w:t>5</w:t>
      </w:r>
      <w:r w:rsidRPr="00222AEE">
        <w:t xml:space="preserve"> г. – 27.06.201</w:t>
      </w:r>
      <w:r w:rsidR="00A22EA9" w:rsidRPr="00222AEE">
        <w:t>5</w:t>
      </w:r>
      <w:r w:rsidRPr="00222AEE">
        <w:t xml:space="preserve"> г.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 xml:space="preserve">2 курс - летняя сессия    </w:t>
      </w:r>
      <w:r w:rsidR="00A22EA9" w:rsidRPr="00222AEE">
        <w:t>18</w:t>
      </w:r>
      <w:r w:rsidRPr="00222AEE">
        <w:t>.05.201</w:t>
      </w:r>
      <w:r w:rsidR="00A22EA9" w:rsidRPr="00222AEE">
        <w:t>6</w:t>
      </w:r>
      <w:r w:rsidRPr="00222AEE">
        <w:t xml:space="preserve"> г. – </w:t>
      </w:r>
      <w:r w:rsidR="00A22EA9" w:rsidRPr="00222AEE">
        <w:t>28</w:t>
      </w:r>
      <w:r w:rsidRPr="00222AEE">
        <w:t>.0</w:t>
      </w:r>
      <w:r w:rsidR="00A22EA9" w:rsidRPr="00222AEE">
        <w:t>5</w:t>
      </w:r>
      <w:r w:rsidRPr="00222AEE">
        <w:t>.201</w:t>
      </w:r>
      <w:r w:rsidR="00A22EA9" w:rsidRPr="00222AEE">
        <w:t>6</w:t>
      </w:r>
      <w:r w:rsidRPr="00222AEE">
        <w:t xml:space="preserve"> г.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 xml:space="preserve">3 курс -летняя сессия    </w:t>
      </w:r>
      <w:r w:rsidR="00A22EA9" w:rsidRPr="00222AEE">
        <w:t>25</w:t>
      </w:r>
      <w:r w:rsidRPr="00222AEE">
        <w:t>.05.201</w:t>
      </w:r>
      <w:r w:rsidR="00A22EA9" w:rsidRPr="00222AEE">
        <w:t>7</w:t>
      </w:r>
      <w:r w:rsidRPr="00222AEE">
        <w:t xml:space="preserve"> г. – </w:t>
      </w:r>
      <w:r w:rsidR="00A22EA9" w:rsidRPr="00222AEE">
        <w:t>28</w:t>
      </w:r>
      <w:r w:rsidRPr="00222AEE">
        <w:t>.0</w:t>
      </w:r>
      <w:r w:rsidR="00A22EA9" w:rsidRPr="00222AEE">
        <w:t>5</w:t>
      </w:r>
      <w:r w:rsidRPr="00222AEE">
        <w:t>.201</w:t>
      </w:r>
      <w:r w:rsidR="00A22EA9" w:rsidRPr="00222AEE">
        <w:t>7</w:t>
      </w:r>
      <w:r w:rsidRPr="00222AEE">
        <w:t xml:space="preserve"> г.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 xml:space="preserve">4 курс -  летняя сессия   </w:t>
      </w:r>
      <w:r w:rsidR="00A22EA9" w:rsidRPr="00222AEE">
        <w:t>08</w:t>
      </w:r>
      <w:r w:rsidRPr="00222AEE">
        <w:t>.04.201</w:t>
      </w:r>
      <w:r w:rsidR="00A22EA9" w:rsidRPr="00222AEE">
        <w:t>8</w:t>
      </w:r>
      <w:r w:rsidRPr="00222AEE">
        <w:t xml:space="preserve"> г – </w:t>
      </w:r>
      <w:r w:rsidR="00A22EA9" w:rsidRPr="00222AEE">
        <w:t>19</w:t>
      </w:r>
      <w:r w:rsidRPr="00222AEE">
        <w:t>.04.201</w:t>
      </w:r>
      <w:r w:rsidR="00A22EA9" w:rsidRPr="00222AEE">
        <w:t>8</w:t>
      </w:r>
      <w:r w:rsidRPr="00222AEE">
        <w:t xml:space="preserve"> г.</w:t>
      </w:r>
    </w:p>
    <w:p w:rsidR="00D50DDB" w:rsidRPr="00222AEE" w:rsidRDefault="00D50DDB" w:rsidP="00222AEE">
      <w:pPr>
        <w:spacing w:line="276" w:lineRule="auto"/>
        <w:jc w:val="both"/>
        <w:rPr>
          <w:b/>
          <w:bCs/>
        </w:rPr>
      </w:pPr>
    </w:p>
    <w:p w:rsidR="00D50DDB" w:rsidRPr="00222AEE" w:rsidRDefault="00D50DDB" w:rsidP="00222AEE">
      <w:pPr>
        <w:pStyle w:val="af3"/>
        <w:spacing w:after="0"/>
        <w:ind w:left="0" w:firstLine="426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Государственная итоговая аттестация  (ГИА) выпускников по специальности </w:t>
      </w:r>
      <w:r w:rsidR="00546B73" w:rsidRPr="00222AEE">
        <w:rPr>
          <w:rFonts w:ascii="Times New Roman" w:hAnsi="Times New Roman" w:cs="Times New Roman"/>
          <w:sz w:val="28"/>
          <w:szCs w:val="28"/>
          <w:lang w:val="ru-RU"/>
        </w:rPr>
        <w:t>13.02.07</w:t>
      </w:r>
      <w:r w:rsidR="00A22EA9"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 Электроснабжение</w:t>
      </w:r>
      <w:r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 (по отраслям)  </w:t>
      </w:r>
      <w:r w:rsidRPr="00222AE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является обязательной и осуществляется</w:t>
      </w:r>
      <w:r w:rsidR="00261B38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Pr="00222AE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после  освоения </w:t>
      </w:r>
      <w:r w:rsidR="00900DF2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>ППССЗ</w:t>
      </w:r>
      <w:r w:rsidRPr="00222AE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в полном объеме. Порядок и условия проведения ГИА определяется Положением </w:t>
      </w:r>
      <w:r w:rsidRPr="00222AEE">
        <w:rPr>
          <w:rFonts w:ascii="Times New Roman" w:hAnsi="Times New Roman" w:cs="Times New Roman"/>
          <w:sz w:val="28"/>
          <w:szCs w:val="28"/>
          <w:lang w:val="ru-RU"/>
        </w:rPr>
        <w:t>об организации ГИА в АОУ СПО РБ «Политехнический техникум».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>Целью ГИА является установление степени готовности обучающегося  к самостоятельной деятельности, сформированности  профессиональных компетенций  в соответствии с ФГОС СПО.</w:t>
      </w:r>
    </w:p>
    <w:p w:rsidR="00D50DDB" w:rsidRPr="00222AEE" w:rsidRDefault="00D50DDB" w:rsidP="00222AEE">
      <w:pPr>
        <w:spacing w:line="276" w:lineRule="auto"/>
        <w:jc w:val="both"/>
      </w:pPr>
      <w:r w:rsidRPr="00222AEE">
        <w:t xml:space="preserve">Государственная (итоговая) аттестация включает подготовку и защиту выпускной квалификационной работы (дипломный проект). </w:t>
      </w:r>
    </w:p>
    <w:p w:rsidR="00D50DDB" w:rsidRPr="00222AEE" w:rsidRDefault="00D50DDB" w:rsidP="00222AE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Защита выпускных квалификационных работ проводится на открытом заседании Государственной аттестационной комиссии. Состав государственной  аттестационной комиссии определяется в соответствии  с </w:t>
      </w:r>
      <w:r w:rsidRPr="00222AEE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Положением </w:t>
      </w:r>
      <w:r w:rsidRPr="00222AEE">
        <w:rPr>
          <w:rFonts w:ascii="Times New Roman" w:hAnsi="Times New Roman" w:cs="Times New Roman"/>
          <w:sz w:val="28"/>
          <w:szCs w:val="28"/>
          <w:lang w:val="ru-RU"/>
        </w:rPr>
        <w:t>об организации ГИА в АОУ СПО РБ «Политехнический техникум».</w:t>
      </w:r>
    </w:p>
    <w:p w:rsidR="00D50DDB" w:rsidRPr="00222AEE" w:rsidRDefault="00D50DDB" w:rsidP="00222AE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выпускной квалификационной работы не должна превышать 45 минут. </w:t>
      </w:r>
      <w:r w:rsidRPr="00222AEE">
        <w:rPr>
          <w:rFonts w:ascii="Times New Roman" w:hAnsi="Times New Roman" w:cs="Times New Roman"/>
          <w:sz w:val="28"/>
          <w:szCs w:val="28"/>
        </w:rPr>
        <w:t>Процедура</w:t>
      </w:r>
      <w:r w:rsidR="00CE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AEE">
        <w:rPr>
          <w:rFonts w:ascii="Times New Roman" w:hAnsi="Times New Roman" w:cs="Times New Roman"/>
          <w:sz w:val="28"/>
          <w:szCs w:val="28"/>
        </w:rPr>
        <w:t>защиты</w:t>
      </w:r>
      <w:r w:rsidR="00CE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AEE">
        <w:rPr>
          <w:rFonts w:ascii="Times New Roman" w:hAnsi="Times New Roman" w:cs="Times New Roman"/>
          <w:sz w:val="28"/>
          <w:szCs w:val="28"/>
        </w:rPr>
        <w:t>ВКР</w:t>
      </w:r>
      <w:r w:rsidR="00CE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AEE">
        <w:rPr>
          <w:rFonts w:ascii="Times New Roman" w:hAnsi="Times New Roman" w:cs="Times New Roman"/>
          <w:sz w:val="28"/>
          <w:szCs w:val="28"/>
        </w:rPr>
        <w:t>включает:</w:t>
      </w:r>
    </w:p>
    <w:p w:rsidR="00D50DDB" w:rsidRPr="00222AEE" w:rsidRDefault="00D50DDB" w:rsidP="00222AEE">
      <w:pPr>
        <w:pStyle w:val="af3"/>
        <w:numPr>
          <w:ilvl w:val="0"/>
          <w:numId w:val="5"/>
        </w:num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>доклад студента с демонстрацией презентации (не более 20 минут);</w:t>
      </w:r>
    </w:p>
    <w:p w:rsidR="00D50DDB" w:rsidRPr="00222AEE" w:rsidRDefault="00D50DDB" w:rsidP="00222AEE">
      <w:pPr>
        <w:pStyle w:val="af3"/>
        <w:numPr>
          <w:ilvl w:val="0"/>
          <w:numId w:val="5"/>
        </w:numPr>
        <w:tabs>
          <w:tab w:val="num" w:pos="851"/>
        </w:tabs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>ответы студента на вопросы членов комиссии;</w:t>
      </w:r>
    </w:p>
    <w:p w:rsidR="00D50DDB" w:rsidRPr="00222AEE" w:rsidRDefault="00D50DDB" w:rsidP="00222AEE">
      <w:pPr>
        <w:pStyle w:val="af3"/>
        <w:numPr>
          <w:ilvl w:val="0"/>
          <w:numId w:val="5"/>
        </w:numPr>
        <w:tabs>
          <w:tab w:val="num" w:pos="851"/>
        </w:tabs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EE">
        <w:rPr>
          <w:rFonts w:ascii="Times New Roman" w:hAnsi="Times New Roman" w:cs="Times New Roman"/>
          <w:sz w:val="28"/>
          <w:szCs w:val="28"/>
        </w:rPr>
        <w:t>чтение</w:t>
      </w:r>
      <w:r w:rsidR="00CE4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AEE">
        <w:rPr>
          <w:rFonts w:ascii="Times New Roman" w:hAnsi="Times New Roman" w:cs="Times New Roman"/>
          <w:sz w:val="28"/>
          <w:szCs w:val="28"/>
        </w:rPr>
        <w:t>отзыва и рецензии.</w:t>
      </w:r>
    </w:p>
    <w:p w:rsidR="00D50DDB" w:rsidRPr="00222AEE" w:rsidRDefault="00D50DDB" w:rsidP="00222AE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Каждым членом ГАК  результаты защиты ВКР  на заседании ГАК оценивается по принятой балльной системе. </w:t>
      </w:r>
    </w:p>
    <w:p w:rsidR="00D50DDB" w:rsidRPr="00222AEE" w:rsidRDefault="00D50DDB" w:rsidP="00222AE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 Суммарный балл оценки члена ГАК определяется как среднее арифметическое из   двух интегральных баллов оценки ВКР и ее защиты.</w:t>
      </w:r>
    </w:p>
    <w:p w:rsidR="00D50DDB" w:rsidRPr="00222AEE" w:rsidRDefault="00D50DDB" w:rsidP="00222AEE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</w:t>
      </w:r>
      <w:r w:rsidRPr="00222AE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ее защиты определяется в результате закрытого обсуждения на заседаниях ГАК. </w:t>
      </w:r>
    </w:p>
    <w:p w:rsidR="00D50DDB" w:rsidRPr="00222AEE" w:rsidRDefault="00D50DDB" w:rsidP="00222AEE">
      <w:pPr>
        <w:pStyle w:val="af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 xml:space="preserve">      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D50DDB" w:rsidRPr="00222AEE" w:rsidRDefault="00D50DDB" w:rsidP="00222AEE">
      <w:pPr>
        <w:pStyle w:val="af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AEE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 ГИА регламентируются Положением  об организации ГИА в АОУ СПО РБ «Политехнический техникум».</w:t>
      </w:r>
    </w:p>
    <w:p w:rsidR="00D50DDB" w:rsidRPr="00222AEE" w:rsidRDefault="00D50DDB" w:rsidP="00222AE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567"/>
        <w:jc w:val="both"/>
        <w:rPr>
          <w:bCs/>
          <w:spacing w:val="-3"/>
        </w:rPr>
      </w:pPr>
      <w:r w:rsidRPr="00222AEE">
        <w:rPr>
          <w:bCs/>
          <w:spacing w:val="-3"/>
        </w:rPr>
        <w:t>Государственная (итоговая) аттестация включает выполнение ВКР</w:t>
      </w:r>
      <w:r w:rsidR="00546B73" w:rsidRPr="00222AEE">
        <w:rPr>
          <w:bCs/>
          <w:spacing w:val="-3"/>
        </w:rPr>
        <w:t xml:space="preserve"> (дипломный проект)</w:t>
      </w:r>
      <w:r w:rsidRPr="00222AEE">
        <w:rPr>
          <w:bCs/>
          <w:spacing w:val="-3"/>
        </w:rPr>
        <w:t xml:space="preserve"> с </w:t>
      </w:r>
      <w:r w:rsidR="00EE1B84" w:rsidRPr="00222AEE">
        <w:rPr>
          <w:bCs/>
          <w:spacing w:val="-3"/>
        </w:rPr>
        <w:t>21</w:t>
      </w:r>
      <w:r w:rsidRPr="00222AEE">
        <w:rPr>
          <w:bCs/>
          <w:spacing w:val="-3"/>
        </w:rPr>
        <w:t>.05.201</w:t>
      </w:r>
      <w:r w:rsidR="00546B73" w:rsidRPr="00222AEE">
        <w:rPr>
          <w:bCs/>
          <w:spacing w:val="-3"/>
        </w:rPr>
        <w:t>8</w:t>
      </w:r>
      <w:r w:rsidRPr="00222AEE">
        <w:rPr>
          <w:bCs/>
          <w:spacing w:val="-3"/>
        </w:rPr>
        <w:t xml:space="preserve"> г. по </w:t>
      </w:r>
      <w:r w:rsidR="00546B73" w:rsidRPr="00222AEE">
        <w:rPr>
          <w:bCs/>
          <w:spacing w:val="-3"/>
        </w:rPr>
        <w:t>1</w:t>
      </w:r>
      <w:r w:rsidR="00EE1B84" w:rsidRPr="00222AEE">
        <w:rPr>
          <w:bCs/>
          <w:spacing w:val="-3"/>
        </w:rPr>
        <w:t>7</w:t>
      </w:r>
      <w:r w:rsidRPr="00222AEE">
        <w:rPr>
          <w:bCs/>
          <w:spacing w:val="-3"/>
        </w:rPr>
        <w:t>.06.201</w:t>
      </w:r>
      <w:r w:rsidR="00546B73" w:rsidRPr="00222AEE">
        <w:rPr>
          <w:bCs/>
          <w:spacing w:val="-3"/>
        </w:rPr>
        <w:t>8</w:t>
      </w:r>
      <w:r w:rsidRPr="00222AEE">
        <w:rPr>
          <w:bCs/>
          <w:spacing w:val="-3"/>
        </w:rPr>
        <w:t xml:space="preserve"> г. ( 4 недели)  и защиту выпускной квалификационной работы (дипломный проект) с 1</w:t>
      </w:r>
      <w:r w:rsidR="00EE1B84" w:rsidRPr="00222AEE">
        <w:rPr>
          <w:bCs/>
          <w:spacing w:val="-3"/>
        </w:rPr>
        <w:t>8</w:t>
      </w:r>
      <w:r w:rsidRPr="00222AEE">
        <w:rPr>
          <w:bCs/>
          <w:spacing w:val="-3"/>
        </w:rPr>
        <w:t>.06.201</w:t>
      </w:r>
      <w:r w:rsidR="00546B73" w:rsidRPr="00222AEE">
        <w:rPr>
          <w:bCs/>
          <w:spacing w:val="-3"/>
        </w:rPr>
        <w:t>8</w:t>
      </w:r>
      <w:r w:rsidRPr="00222AEE">
        <w:rPr>
          <w:bCs/>
          <w:spacing w:val="-3"/>
        </w:rPr>
        <w:t xml:space="preserve"> г. по </w:t>
      </w:r>
      <w:r w:rsidR="00546B73" w:rsidRPr="00222AEE">
        <w:rPr>
          <w:bCs/>
          <w:spacing w:val="-3"/>
        </w:rPr>
        <w:t>2</w:t>
      </w:r>
      <w:r w:rsidR="00EE1B84" w:rsidRPr="00222AEE">
        <w:rPr>
          <w:bCs/>
          <w:spacing w:val="-3"/>
        </w:rPr>
        <w:t>9</w:t>
      </w:r>
      <w:r w:rsidRPr="00222AEE">
        <w:rPr>
          <w:bCs/>
          <w:spacing w:val="-3"/>
        </w:rPr>
        <w:t>.06.201</w:t>
      </w:r>
      <w:r w:rsidR="00546B73" w:rsidRPr="00222AEE">
        <w:rPr>
          <w:bCs/>
          <w:spacing w:val="-3"/>
        </w:rPr>
        <w:t>8</w:t>
      </w:r>
      <w:r w:rsidRPr="00222AEE">
        <w:rPr>
          <w:bCs/>
          <w:spacing w:val="-3"/>
        </w:rPr>
        <w:t xml:space="preserve"> г. ( 2 недели). </w:t>
      </w:r>
    </w:p>
    <w:p w:rsidR="00D50DDB" w:rsidRPr="00222AEE" w:rsidRDefault="00D50DDB" w:rsidP="00222AEE">
      <w:pPr>
        <w:spacing w:line="276" w:lineRule="auto"/>
        <w:ind w:firstLine="720"/>
        <w:jc w:val="both"/>
      </w:pPr>
    </w:p>
    <w:p w:rsidR="00D50DDB" w:rsidRPr="00222AEE" w:rsidRDefault="00D50DDB" w:rsidP="00222AEE">
      <w:pPr>
        <w:spacing w:line="276" w:lineRule="auto"/>
        <w:ind w:firstLine="720"/>
        <w:jc w:val="both"/>
        <w:rPr>
          <w:b/>
        </w:rPr>
      </w:pPr>
      <w:r w:rsidRPr="00222AEE">
        <w:rPr>
          <w:b/>
        </w:rPr>
        <w:t>1.6.  Учебно-методическое и информационное обеспечение образователь</w:t>
      </w:r>
      <w:r w:rsidRPr="00222AEE">
        <w:rPr>
          <w:b/>
        </w:rPr>
        <w:softHyphen/>
        <w:t xml:space="preserve">ного процесса </w:t>
      </w:r>
    </w:p>
    <w:p w:rsidR="00D50DDB" w:rsidRPr="00222AEE" w:rsidRDefault="00900DF2" w:rsidP="00222AEE">
      <w:pPr>
        <w:spacing w:line="276" w:lineRule="auto"/>
        <w:ind w:firstLine="720"/>
        <w:jc w:val="both"/>
      </w:pPr>
      <w:r>
        <w:t>ППССЗ</w:t>
      </w:r>
      <w:r w:rsidR="00D50DDB" w:rsidRPr="00222AEE">
        <w:t xml:space="preserve"> обеспечена учебно-методической документацией и материалами по  всем учебным дисциплинам, междисциплинарным ку</w:t>
      </w:r>
      <w:r>
        <w:t>рсам и профессиональным модулям.</w:t>
      </w: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t xml:space="preserve">Реализация </w:t>
      </w:r>
      <w:r w:rsidR="00900DF2">
        <w:t>ППССЗ</w:t>
      </w:r>
      <w:r w:rsidRPr="00222AEE">
        <w:t xml:space="preserve"> специальности </w:t>
      </w:r>
      <w:r w:rsidR="00546B73" w:rsidRPr="00222AEE">
        <w:t>13.02.07 Электроснабжение</w:t>
      </w:r>
      <w:r w:rsidRPr="00222AEE">
        <w:t xml:space="preserve"> (по отраслям)   обеспечивается доступом каждого студента к базам данных и библиотечным фондам, формируемым по полному перечню дисциплин (модулей)  </w:t>
      </w:r>
      <w:r w:rsidR="00900DF2">
        <w:t>ППССЗ</w:t>
      </w:r>
      <w:r w:rsidRPr="00222AEE">
        <w:t>. Во время самостоятельной  подготовки 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t>Обеспеченность учебной и учебно-методической литературой на одного студента составляет 1,6 экз.</w:t>
      </w:r>
    </w:p>
    <w:p w:rsidR="00D50DDB" w:rsidRPr="00222AEE" w:rsidRDefault="00D50DDB" w:rsidP="00222AEE">
      <w:pPr>
        <w:spacing w:line="276" w:lineRule="auto"/>
        <w:ind w:firstLine="720"/>
        <w:jc w:val="both"/>
      </w:pPr>
      <w:r w:rsidRPr="00222AEE">
        <w:t>Библиотечный фонд техникума 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D50DDB" w:rsidRPr="00222AEE" w:rsidRDefault="00D50DDB" w:rsidP="00222AEE">
      <w:pPr>
        <w:spacing w:line="276" w:lineRule="auto"/>
        <w:ind w:firstLine="720"/>
        <w:jc w:val="both"/>
        <w:rPr>
          <w:b/>
        </w:rPr>
      </w:pPr>
      <w:r w:rsidRPr="00222AEE"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фонда. </w:t>
      </w:r>
    </w:p>
    <w:p w:rsidR="00D50DDB" w:rsidRPr="00222AEE" w:rsidRDefault="00D50DDB" w:rsidP="00222AEE">
      <w:pPr>
        <w:widowControl w:val="0"/>
        <w:spacing w:before="120" w:line="276" w:lineRule="auto"/>
        <w:ind w:left="709"/>
        <w:jc w:val="both"/>
        <w:rPr>
          <w:b/>
        </w:rPr>
      </w:pPr>
      <w:r w:rsidRPr="00222AEE">
        <w:rPr>
          <w:b/>
        </w:rPr>
        <w:t xml:space="preserve">1.7. </w:t>
      </w:r>
      <w:bookmarkStart w:id="0" w:name="_Toc310435928"/>
      <w:r w:rsidRPr="00222AEE">
        <w:rPr>
          <w:b/>
        </w:rPr>
        <w:t>Материально-техническое</w:t>
      </w:r>
      <w:bookmarkEnd w:id="0"/>
      <w:r w:rsidRPr="00222AEE">
        <w:rPr>
          <w:b/>
        </w:rPr>
        <w:t xml:space="preserve">  обеспечение учебного процесса </w:t>
      </w:r>
    </w:p>
    <w:p w:rsidR="00D50DDB" w:rsidRPr="00222AEE" w:rsidRDefault="00D50DDB" w:rsidP="00222AEE">
      <w:pPr>
        <w:spacing w:line="276" w:lineRule="auto"/>
        <w:ind w:firstLine="720"/>
        <w:jc w:val="both"/>
      </w:pPr>
    </w:p>
    <w:p w:rsidR="00D50DDB" w:rsidRPr="00222AEE" w:rsidRDefault="00D50DDB" w:rsidP="00222AEE">
      <w:pPr>
        <w:spacing w:line="276" w:lineRule="auto"/>
        <w:jc w:val="both"/>
      </w:pPr>
      <w:r w:rsidRPr="00222AEE">
        <w:t xml:space="preserve">Учебный процесс осуществляется в корпусе  техникума. Учебные аудитории оснащены необходимыми комплектами учебной и офисной мебели, </w:t>
      </w:r>
      <w:r w:rsidRPr="00222AEE">
        <w:lastRenderedPageBreak/>
        <w:t>мультимедийными системами; оборудованы специализированные кабинеты, компьютерные классы и лаборатории для проведения практических и лабораторных занятий по направлению подготовки.</w:t>
      </w:r>
    </w:p>
    <w:p w:rsidR="00D50DDB" w:rsidRPr="00222AEE" w:rsidRDefault="00D50DDB" w:rsidP="00222AEE">
      <w:pPr>
        <w:spacing w:line="276" w:lineRule="auto"/>
        <w:ind w:firstLine="426"/>
        <w:jc w:val="both"/>
      </w:pPr>
      <w:r w:rsidRPr="00222AEE">
        <w:t>Налажен выпуск учебно-методической и печатной продукции в  техникуме.</w:t>
      </w:r>
    </w:p>
    <w:p w:rsidR="00D50DDB" w:rsidRPr="00222AEE" w:rsidRDefault="00D50DDB" w:rsidP="00222AEE">
      <w:pPr>
        <w:spacing w:line="276" w:lineRule="auto"/>
        <w:ind w:firstLine="567"/>
        <w:jc w:val="both"/>
      </w:pPr>
      <w:r w:rsidRPr="00222AEE">
        <w:t>Созданы соответствующие социально-бытовые условия, необходимые для обеспечения эффективного процесса обучения, воспитания и развития студентов. В техникуме  имеются: студенческое общежитие,  медицинский кабинет, спортивный зал, открытый стадион, стрелковый тир.  Жилищно-бытовые и санитарные условия в общежитии отвечают существующим нормам и правилам.</w:t>
      </w:r>
    </w:p>
    <w:p w:rsidR="00D50DDB" w:rsidRPr="00222AEE" w:rsidRDefault="00D50DDB" w:rsidP="00222AEE">
      <w:pPr>
        <w:spacing w:line="276" w:lineRule="auto"/>
        <w:ind w:firstLine="567"/>
        <w:jc w:val="both"/>
      </w:pPr>
      <w:r w:rsidRPr="00222AEE">
        <w:t>В техникуме имеется читальный зал и конференц-зал. В читальном зале  и информационно-библиотечном центре техникума используется 20 персональных компьютеров.</w:t>
      </w:r>
    </w:p>
    <w:p w:rsidR="00D50DDB" w:rsidRPr="00222AEE" w:rsidRDefault="00D50DDB" w:rsidP="00222AEE">
      <w:pPr>
        <w:spacing w:before="240" w:line="276" w:lineRule="auto"/>
        <w:ind w:firstLine="720"/>
        <w:jc w:val="both"/>
        <w:rPr>
          <w:b/>
        </w:rPr>
      </w:pPr>
      <w:r w:rsidRPr="00222AEE">
        <w:rPr>
          <w:b/>
        </w:rPr>
        <w:t>1.8. Базы практики</w:t>
      </w:r>
    </w:p>
    <w:p w:rsidR="00D50DDB" w:rsidRPr="00222AEE" w:rsidRDefault="00D50DDB" w:rsidP="00222AEE">
      <w:pPr>
        <w:spacing w:line="276" w:lineRule="auto"/>
        <w:ind w:firstLine="720"/>
        <w:jc w:val="both"/>
        <w:rPr>
          <w:bCs/>
        </w:rPr>
      </w:pPr>
      <w:r w:rsidRPr="00222AEE">
        <w:rPr>
          <w:bCs/>
        </w:rPr>
        <w:t xml:space="preserve">Основными базами практики студентов являются </w:t>
      </w:r>
      <w:r w:rsidRPr="00222AEE">
        <w:t>ОАО «Селенгинский ЦКК»,</w:t>
      </w:r>
      <w:r w:rsidRPr="00222AEE">
        <w:rPr>
          <w:bCs/>
        </w:rPr>
        <w:t xml:space="preserve"> ООО «Селенгинский завод ЖБИ», Администрация МО «Кабанский район» с которыми у техникума  оформлены договорные отноше</w:t>
      </w:r>
      <w:r w:rsidRPr="00222AEE">
        <w:rPr>
          <w:bCs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D50DDB" w:rsidRPr="00222AEE" w:rsidRDefault="00D50DDB" w:rsidP="00222AEE">
      <w:pPr>
        <w:spacing w:line="276" w:lineRule="auto"/>
        <w:ind w:firstLine="720"/>
        <w:jc w:val="both"/>
        <w:rPr>
          <w:bCs/>
        </w:rPr>
      </w:pPr>
      <w:r w:rsidRPr="00222AEE">
        <w:rPr>
          <w:bCs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D50DDB" w:rsidRPr="00222AEE" w:rsidRDefault="00D50DDB" w:rsidP="00222AEE">
      <w:pPr>
        <w:spacing w:line="276" w:lineRule="auto"/>
        <w:ind w:firstLine="720"/>
        <w:jc w:val="both"/>
      </w:pPr>
    </w:p>
    <w:p w:rsidR="00D50DDB" w:rsidRPr="00D50DDB" w:rsidRDefault="00D50DDB" w:rsidP="00D50DDB">
      <w:pPr>
        <w:spacing w:line="360" w:lineRule="auto"/>
        <w:ind w:left="3240"/>
        <w:jc w:val="both"/>
        <w:rPr>
          <w:color w:val="auto"/>
          <w:w w:val="100"/>
          <w:sz w:val="24"/>
          <w:szCs w:val="24"/>
        </w:rPr>
        <w:sectPr w:rsidR="00D50DDB" w:rsidRPr="00D50DDB" w:rsidSect="00146317">
          <w:headerReference w:type="even" r:id="rId9"/>
          <w:footerReference w:type="even" r:id="rId10"/>
          <w:footerReference w:type="default" r:id="rId11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F700DB" w:rsidRDefault="00546B73" w:rsidP="000632B1">
      <w:pPr>
        <w:rPr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2</w:t>
      </w:r>
      <w:r w:rsidR="00A024A6" w:rsidRPr="000632B1">
        <w:rPr>
          <w:bCs/>
          <w:color w:val="auto"/>
          <w:w w:val="100"/>
        </w:rPr>
        <w:t>.</w:t>
      </w:r>
      <w:r w:rsidR="00F53264" w:rsidRPr="000632B1">
        <w:rPr>
          <w:b/>
          <w:color w:val="auto"/>
          <w:w w:val="100"/>
        </w:rPr>
        <w:t xml:space="preserve">Сводные данные по бюджету времени </w:t>
      </w:r>
      <w:r w:rsidR="00297A0F">
        <w:rPr>
          <w:b/>
          <w:color w:val="auto"/>
          <w:w w:val="100"/>
        </w:rPr>
        <w:t xml:space="preserve">по специальности </w:t>
      </w:r>
      <w:r>
        <w:rPr>
          <w:b/>
          <w:color w:val="auto"/>
          <w:w w:val="100"/>
        </w:rPr>
        <w:t>13.02.07</w:t>
      </w:r>
      <w:r w:rsidR="001908F1">
        <w:rPr>
          <w:b/>
          <w:color w:val="auto"/>
          <w:w w:val="100"/>
        </w:rPr>
        <w:t xml:space="preserve"> Электроснабжение(по отраслям) </w:t>
      </w:r>
      <w:r w:rsidR="000632B1" w:rsidRPr="000632B1">
        <w:rPr>
          <w:b/>
          <w:color w:val="auto"/>
          <w:w w:val="100"/>
        </w:rPr>
        <w:t xml:space="preserve"> (в неделях)</w:t>
      </w:r>
    </w:p>
    <w:p w:rsidR="000632B1" w:rsidRPr="000632B1" w:rsidRDefault="000632B1" w:rsidP="000632B1">
      <w:pPr>
        <w:ind w:left="720"/>
        <w:rPr>
          <w:color w:val="auto"/>
          <w:w w:val="100"/>
        </w:rPr>
      </w:pPr>
    </w:p>
    <w:tbl>
      <w:tblPr>
        <w:tblpPr w:leftFromText="180" w:rightFromText="180" w:vertAnchor="page" w:horzAnchor="margin" w:tblpY="223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C207A4" w:rsidTr="000632B1">
        <w:tc>
          <w:tcPr>
            <w:tcW w:w="1374" w:type="dxa"/>
            <w:vMerge w:val="restart"/>
            <w:vAlign w:val="center"/>
          </w:tcPr>
          <w:p w:rsidR="00F01ED9" w:rsidRPr="00F01ED9" w:rsidRDefault="00471845" w:rsidP="000632B1">
            <w:pPr>
              <w:pStyle w:val="ac"/>
              <w:ind w:left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</w:t>
            </w:r>
            <w:r w:rsidR="00F01ED9" w:rsidRPr="00F01ED9">
              <w:rPr>
                <w:b/>
                <w:bCs/>
                <w:color w:val="auto"/>
                <w:w w:val="100"/>
                <w:sz w:val="20"/>
                <w:szCs w:val="20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9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484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F700DB" w:rsidRPr="00C207A4" w:rsidTr="000632B1">
        <w:tc>
          <w:tcPr>
            <w:tcW w:w="1374" w:type="dxa"/>
            <w:vMerge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F01ED9" w:rsidRPr="00C207A4" w:rsidRDefault="00F01ED9" w:rsidP="000632B1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 w:rsidRPr="00C207A4"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A024A6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A024A6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1180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68257F" w:rsidRDefault="0068257F" w:rsidP="004769A0"/>
    <w:p w:rsidR="0068257F" w:rsidRDefault="0068257F" w:rsidP="004769A0"/>
    <w:p w:rsidR="00A024A6" w:rsidRDefault="00A024A6" w:rsidP="00A024A6"/>
    <w:p w:rsidR="00A024A6" w:rsidRDefault="00A024A6" w:rsidP="00A024A6"/>
    <w:p w:rsidR="00A024A6" w:rsidRDefault="00A024A6" w:rsidP="00A024A6">
      <w:pPr>
        <w:rPr>
          <w:b/>
          <w:color w:val="auto"/>
          <w:w w:val="100"/>
        </w:rPr>
      </w:pPr>
    </w:p>
    <w:p w:rsidR="000632B1" w:rsidRDefault="000632B1" w:rsidP="00A024A6">
      <w:pPr>
        <w:jc w:val="center"/>
        <w:rPr>
          <w:b/>
          <w:color w:val="auto"/>
          <w:w w:val="100"/>
        </w:rPr>
      </w:pPr>
    </w:p>
    <w:p w:rsidR="000632B1" w:rsidRDefault="000632B1">
      <w:pPr>
        <w:spacing w:after="200" w:line="276" w:lineRule="auto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  <w:sectPr w:rsidR="00471845" w:rsidSect="000632B1">
          <w:footerReference w:type="default" r:id="rId12"/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</w:pPr>
    </w:p>
    <w:p w:rsidR="00A024A6" w:rsidRPr="00471845" w:rsidRDefault="00546B73" w:rsidP="000632B1">
      <w:pPr>
        <w:spacing w:line="360" w:lineRule="auto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A024A6" w:rsidRPr="00471845">
        <w:rPr>
          <w:b/>
          <w:color w:val="auto"/>
          <w:w w:val="100"/>
        </w:rPr>
        <w:t>. Учебный план по с</w:t>
      </w:r>
      <w:r w:rsidR="00471845" w:rsidRPr="00471845">
        <w:rPr>
          <w:b/>
          <w:color w:val="auto"/>
          <w:w w:val="100"/>
        </w:rPr>
        <w:t xml:space="preserve">пециальности </w:t>
      </w:r>
      <w:r>
        <w:rPr>
          <w:b/>
          <w:color w:val="auto"/>
          <w:w w:val="100"/>
        </w:rPr>
        <w:t>13.02.07</w:t>
      </w:r>
      <w:r w:rsidR="00297A0F">
        <w:rPr>
          <w:b/>
          <w:color w:val="auto"/>
          <w:w w:val="100"/>
        </w:rPr>
        <w:t xml:space="preserve"> Электроснабжение </w:t>
      </w:r>
      <w:r w:rsidR="000632B1" w:rsidRPr="00471845">
        <w:rPr>
          <w:b/>
          <w:color w:val="auto"/>
          <w:w w:val="100"/>
        </w:rPr>
        <w:t xml:space="preserve"> (по отраслям)</w:t>
      </w:r>
    </w:p>
    <w:p w:rsidR="00A024A6" w:rsidRDefault="00A024A6" w:rsidP="00A024A6">
      <w:pPr>
        <w:jc w:val="both"/>
        <w:rPr>
          <w:b/>
          <w:color w:val="auto"/>
          <w:w w:val="100"/>
        </w:rPr>
      </w:pPr>
    </w:p>
    <w:tbl>
      <w:tblPr>
        <w:tblW w:w="14379" w:type="dxa"/>
        <w:tblInd w:w="93" w:type="dxa"/>
        <w:tblLayout w:type="fixed"/>
        <w:tblLook w:val="04A0"/>
      </w:tblPr>
      <w:tblGrid>
        <w:gridCol w:w="1114"/>
        <w:gridCol w:w="3296"/>
        <w:gridCol w:w="1417"/>
        <w:gridCol w:w="802"/>
        <w:gridCol w:w="713"/>
        <w:gridCol w:w="624"/>
        <w:gridCol w:w="745"/>
        <w:gridCol w:w="884"/>
        <w:gridCol w:w="598"/>
        <w:gridCol w:w="598"/>
        <w:gridCol w:w="598"/>
        <w:gridCol w:w="598"/>
        <w:gridCol w:w="598"/>
        <w:gridCol w:w="613"/>
        <w:gridCol w:w="583"/>
        <w:gridCol w:w="598"/>
      </w:tblGrid>
      <w:tr w:rsidR="001C7C43" w:rsidRPr="001C7C43" w:rsidTr="001C7C43">
        <w:trPr>
          <w:trHeight w:val="255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bookmarkStart w:id="1" w:name="RANGE!D4"/>
            <w:r w:rsidRPr="001C7C43">
              <w:rPr>
                <w:w w:val="100"/>
                <w:sz w:val="18"/>
                <w:szCs w:val="18"/>
              </w:rPr>
              <w:t>Формы промежуточной аттестации</w:t>
            </w:r>
            <w:bookmarkEnd w:id="1"/>
          </w:p>
        </w:tc>
        <w:tc>
          <w:tcPr>
            <w:tcW w:w="3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478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bookmarkStart w:id="2" w:name="RANGE!J4"/>
            <w:r w:rsidRPr="001C7C43">
              <w:rPr>
                <w:w w:val="100"/>
                <w:sz w:val="18"/>
                <w:szCs w:val="18"/>
              </w:rPr>
              <w:t>Распределение обязательной на</w:t>
            </w:r>
            <w:r w:rsidR="001908F1">
              <w:rPr>
                <w:w w:val="100"/>
                <w:sz w:val="18"/>
                <w:szCs w:val="18"/>
              </w:rPr>
              <w:t xml:space="preserve">грузки по курсам и семестрам  </w:t>
            </w:r>
            <w:r w:rsidRPr="001C7C43">
              <w:rPr>
                <w:w w:val="100"/>
                <w:sz w:val="18"/>
                <w:szCs w:val="18"/>
              </w:rPr>
              <w:t>(час. в семестр)</w:t>
            </w:r>
            <w:bookmarkEnd w:id="2"/>
          </w:p>
        </w:tc>
      </w:tr>
      <w:tr w:rsidR="001C7C43" w:rsidRPr="001C7C43" w:rsidTr="004E207F">
        <w:trPr>
          <w:trHeight w:val="255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максимальная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 курс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IV курс</w:t>
            </w:r>
          </w:p>
        </w:tc>
      </w:tr>
      <w:tr w:rsidR="001C7C43" w:rsidRPr="001C7C43" w:rsidTr="004E207F">
        <w:trPr>
          <w:trHeight w:val="24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всего занятий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 сем.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 сем.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 сем.</w:t>
            </w:r>
          </w:p>
        </w:tc>
      </w:tr>
      <w:tr w:rsidR="001C7C43" w:rsidRPr="001C7C43" w:rsidTr="004E207F">
        <w:trPr>
          <w:trHeight w:val="24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4E207F">
        <w:trPr>
          <w:trHeight w:val="495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23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EE1B84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  <w:r w:rsidR="001C7C43" w:rsidRPr="001C7C43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EE1B84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23</w:t>
            </w:r>
            <w:r w:rsidR="001C7C43" w:rsidRPr="001C7C43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EE1B84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</w:t>
            </w:r>
            <w:r w:rsidR="001C7C43" w:rsidRPr="001C7C43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EE1B84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23</w:t>
            </w:r>
            <w:r w:rsidR="001C7C43" w:rsidRPr="001C7C43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12 нед.</w:t>
            </w:r>
          </w:p>
        </w:tc>
      </w:tr>
      <w:tr w:rsidR="001C7C43" w:rsidRPr="001C7C43" w:rsidTr="004E207F">
        <w:trPr>
          <w:trHeight w:val="177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лаб. и практ. занятий, вкл. Семинары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 xml:space="preserve">курсовых работ (проектов) </w:t>
            </w:r>
            <w:r w:rsidRPr="001C7C43">
              <w:rPr>
                <w:i/>
                <w:iCs/>
                <w:w w:val="100"/>
                <w:sz w:val="18"/>
                <w:szCs w:val="18"/>
              </w:rPr>
              <w:t>для СПО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4E207F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17</w:t>
            </w:r>
          </w:p>
        </w:tc>
      </w:tr>
      <w:tr w:rsidR="000655E0" w:rsidRPr="001C7C43" w:rsidTr="004637B8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ОД.ОО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900DF2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Общеобразовательный </w:t>
            </w:r>
            <w:r w:rsidR="00900DF2">
              <w:rPr>
                <w:b/>
                <w:bCs/>
                <w:w w:val="100"/>
                <w:sz w:val="18"/>
                <w:szCs w:val="18"/>
              </w:rPr>
              <w:t xml:space="preserve">учебный 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з/</w:t>
            </w:r>
            <w:r>
              <w:rPr>
                <w:b/>
                <w:bCs/>
                <w:w w:val="100"/>
                <w:sz w:val="18"/>
                <w:szCs w:val="18"/>
              </w:rPr>
              <w:t>8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дз/6э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1905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C81C24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80</w:t>
            </w:r>
            <w:r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Базовый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1з/7дз/3э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C81C24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44</w:t>
            </w: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Э,Э,-,-,-,-,-,-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ДЗ,-,-,-,-,-,-,-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З,ДЗ,-,-,-,-,-,-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C81C24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</w:t>
            </w: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 09.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Профильный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0з/1дз/3э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Э,Э,-,-,-,-,-,-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-,ДЗ,-.-,-,-,-,-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73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lastRenderedPageBreak/>
              <w:t>ОГСЭ.00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Общий гуманитарный и социально-экономический </w:t>
            </w:r>
            <w:r w:rsidR="00900DF2">
              <w:rPr>
                <w:b/>
                <w:bCs/>
                <w:w w:val="100"/>
                <w:sz w:val="18"/>
                <w:szCs w:val="18"/>
              </w:rPr>
              <w:t xml:space="preserve">учебный 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цикл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8з/2дз/0</w:t>
            </w:r>
            <w:r w:rsidRPr="001C7C43">
              <w:rPr>
                <w:b/>
                <w:bCs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342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38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Основы философии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-,-,-,ДЗ,-,-,-,-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-,-,-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З</w:t>
            </w:r>
            <w:r w:rsidRPr="001C7C43">
              <w:rPr>
                <w:w w:val="100"/>
                <w:sz w:val="18"/>
                <w:szCs w:val="18"/>
              </w:rPr>
              <w:t>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-,-,-,-,-,3,-,3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-,-,3,3,3,3,3,ДЗ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</w:t>
            </w: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  <w:r w:rsidRPr="001C7C43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</w:tr>
      <w:tr w:rsidR="000655E0" w:rsidRPr="001C7C43" w:rsidTr="004637B8">
        <w:trPr>
          <w:trHeight w:val="681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ЕН.00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Математический и общий естественнонаучный</w:t>
            </w:r>
            <w:r w:rsidR="00900DF2">
              <w:rPr>
                <w:b/>
                <w:bCs/>
                <w:w w:val="100"/>
                <w:sz w:val="18"/>
                <w:szCs w:val="18"/>
              </w:rPr>
              <w:t xml:space="preserve"> учебный 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1з/</w:t>
            </w:r>
            <w:r>
              <w:rPr>
                <w:b/>
                <w:bCs/>
                <w:w w:val="100"/>
                <w:sz w:val="18"/>
                <w:szCs w:val="18"/>
              </w:rPr>
              <w:t>1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дз/</w:t>
            </w:r>
            <w:r>
              <w:rPr>
                <w:b/>
                <w:bCs/>
                <w:w w:val="100"/>
                <w:sz w:val="18"/>
                <w:szCs w:val="18"/>
              </w:rPr>
              <w:t>0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ЕН.01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Pr="001C7C43">
              <w:rPr>
                <w:w w:val="100"/>
                <w:sz w:val="18"/>
                <w:szCs w:val="18"/>
              </w:rPr>
              <w:t>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ЕН.02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bookmarkStart w:id="3" w:name="RANGE!B34"/>
            <w:r w:rsidRPr="001C7C43">
              <w:rPr>
                <w:b/>
                <w:bCs/>
                <w:w w:val="100"/>
                <w:sz w:val="18"/>
                <w:szCs w:val="18"/>
              </w:rPr>
              <w:t>П.00</w:t>
            </w:r>
            <w:bookmarkEnd w:id="3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Профессиональный </w:t>
            </w:r>
            <w:r w:rsidR="00900DF2">
              <w:rPr>
                <w:b/>
                <w:bCs/>
                <w:w w:val="100"/>
                <w:sz w:val="18"/>
                <w:szCs w:val="18"/>
              </w:rPr>
              <w:t xml:space="preserve">учебный 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7з/18дз/10э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3388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874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762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394</w:t>
            </w:r>
          </w:p>
        </w:tc>
      </w:tr>
      <w:tr w:rsidR="000655E0" w:rsidRPr="001C7C43" w:rsidTr="004637B8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ОП.00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7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з/</w:t>
            </w:r>
            <w:r>
              <w:rPr>
                <w:b/>
                <w:bCs/>
                <w:w w:val="100"/>
                <w:sz w:val="18"/>
                <w:szCs w:val="18"/>
              </w:rPr>
              <w:t>5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дз/</w:t>
            </w:r>
            <w:r>
              <w:rPr>
                <w:b/>
                <w:bCs/>
                <w:w w:val="100"/>
                <w:sz w:val="18"/>
                <w:szCs w:val="18"/>
              </w:rPr>
              <w:t>5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1058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124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ОП.01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Инженерная графика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-,-,-,ДЗ,-,-,-,-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62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</w:t>
            </w:r>
            <w:r>
              <w:rPr>
                <w:w w:val="100"/>
                <w:sz w:val="18"/>
                <w:szCs w:val="18"/>
              </w:rPr>
              <w:t>Э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Pr="001C7C43">
              <w:rPr>
                <w:w w:val="100"/>
                <w:sz w:val="18"/>
                <w:szCs w:val="18"/>
              </w:rPr>
              <w:t>,-,-,-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</w:t>
            </w: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Метрология.,станда</w:t>
            </w:r>
            <w:r>
              <w:rPr>
                <w:w w:val="100"/>
                <w:sz w:val="18"/>
                <w:szCs w:val="18"/>
              </w:rPr>
              <w:t>р</w:t>
            </w:r>
            <w:r w:rsidRPr="001C7C43">
              <w:rPr>
                <w:w w:val="100"/>
                <w:sz w:val="18"/>
                <w:szCs w:val="18"/>
              </w:rPr>
              <w:t>тизация,сертификация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-,-,-,-,-,ДЗ,-,-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Техническая механика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</w:t>
            </w:r>
            <w:r>
              <w:rPr>
                <w:w w:val="100"/>
                <w:sz w:val="18"/>
                <w:szCs w:val="18"/>
              </w:rPr>
              <w:t>Э</w:t>
            </w:r>
            <w:r w:rsidRPr="001C7C43">
              <w:rPr>
                <w:w w:val="100"/>
                <w:sz w:val="18"/>
                <w:szCs w:val="18"/>
              </w:rPr>
              <w:t>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</w:t>
            </w: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ОП.05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Материаловедение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</w:t>
            </w:r>
            <w:r>
              <w:rPr>
                <w:w w:val="100"/>
                <w:sz w:val="18"/>
                <w:szCs w:val="18"/>
              </w:rPr>
              <w:t>-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Э</w:t>
            </w:r>
            <w:r w:rsidRPr="001C7C43">
              <w:rPr>
                <w:w w:val="100"/>
                <w:sz w:val="18"/>
                <w:szCs w:val="18"/>
              </w:rPr>
              <w:t>,-,-,-,-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60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-,-,-,-,-,З,-,-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ОП.07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Основы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-,-,-,З,-,-,-,-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56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ОП.08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-,-,-,-,-,-,</w:t>
            </w:r>
            <w:r>
              <w:rPr>
                <w:color w:val="auto"/>
                <w:w w:val="100"/>
                <w:sz w:val="18"/>
                <w:szCs w:val="18"/>
              </w:rPr>
              <w:t>-</w:t>
            </w:r>
            <w:r w:rsidRPr="001C7C43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8"/>
                <w:szCs w:val="18"/>
              </w:rPr>
              <w:t>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44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ОП.09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Охрана труда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>
              <w:rPr>
                <w:w w:val="100"/>
                <w:sz w:val="18"/>
                <w:szCs w:val="18"/>
              </w:rPr>
              <w:t>-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Безопасность жизнедеятельность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-,-,-,Э,-,-,-,-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68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>
              <w:rPr>
                <w:w w:val="100"/>
                <w:sz w:val="18"/>
                <w:szCs w:val="18"/>
              </w:rPr>
              <w:t>-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З</w:t>
            </w:r>
            <w:r w:rsidRPr="001C7C43">
              <w:rPr>
                <w:w w:val="100"/>
                <w:sz w:val="18"/>
                <w:szCs w:val="18"/>
              </w:rPr>
              <w:t>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Экономика отрасли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-,-,-,-,-,-,</w:t>
            </w:r>
            <w:r>
              <w:rPr>
                <w:color w:val="auto"/>
                <w:w w:val="100"/>
                <w:sz w:val="18"/>
                <w:szCs w:val="18"/>
              </w:rPr>
              <w:t>-</w:t>
            </w:r>
            <w:r w:rsidRPr="001C7C43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80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Сварочное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-,-,З,-,-,-,-,-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lastRenderedPageBreak/>
              <w:t>ОП.14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Электроснабжение отрасли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-,-,-,-,-,Э,-,-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ОП.15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Альтернативные источники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-,-,З,-,-,-,-,-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Электрический привод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-,-,-,-,-,ДЗ,-,-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ОП.17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Основы исследовательской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-,-,-,-,З,-,-,-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0з/12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дз/6э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2963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596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270</w:t>
            </w:r>
          </w:p>
        </w:tc>
      </w:tr>
      <w:tr w:rsidR="000655E0" w:rsidRPr="001C7C43" w:rsidTr="004637B8">
        <w:trPr>
          <w:trHeight w:val="694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  <w:vertAlign w:val="subscript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Э</w:t>
            </w:r>
            <w:r>
              <w:rPr>
                <w:b/>
                <w:bCs/>
                <w:w w:val="100"/>
                <w:sz w:val="18"/>
                <w:szCs w:val="18"/>
                <w:vertAlign w:val="subscript"/>
              </w:rPr>
              <w:t>6</w:t>
            </w:r>
          </w:p>
          <w:p w:rsidR="000655E0" w:rsidRPr="003D2342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1362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324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234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552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МДК.01.01.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</w:t>
            </w:r>
            <w:r>
              <w:rPr>
                <w:w w:val="100"/>
                <w:sz w:val="18"/>
                <w:szCs w:val="18"/>
              </w:rPr>
              <w:t>Э</w:t>
            </w:r>
            <w:r w:rsidRPr="001C7C43">
              <w:rPr>
                <w:w w:val="100"/>
                <w:sz w:val="18"/>
                <w:szCs w:val="18"/>
              </w:rPr>
              <w:t>,-,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426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МДК.01.02.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Устройство и техническое обслуживание сетей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258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МДК.01.03.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>
              <w:rPr>
                <w:w w:val="100"/>
                <w:sz w:val="18"/>
                <w:szCs w:val="18"/>
              </w:rPr>
              <w:t>Д</w:t>
            </w:r>
            <w:r w:rsidRPr="001C7C43">
              <w:rPr>
                <w:w w:val="100"/>
                <w:sz w:val="18"/>
                <w:szCs w:val="18"/>
              </w:rPr>
              <w:t>З,-,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210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right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right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396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288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794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  <w:vertAlign w:val="subscript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Э</w:t>
            </w:r>
            <w:r>
              <w:rPr>
                <w:b/>
                <w:bCs/>
                <w:w w:val="100"/>
                <w:sz w:val="18"/>
                <w:szCs w:val="18"/>
                <w:vertAlign w:val="subscript"/>
              </w:rPr>
              <w:t>8</w:t>
            </w:r>
          </w:p>
          <w:p w:rsidR="000655E0" w:rsidRPr="003D2342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156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442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148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МДК.02.01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Ремонт и наладка устройств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148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МДК.02.02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Аппаратура для ремонта и наладки устройств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>
              <w:rPr>
                <w:w w:val="100"/>
                <w:sz w:val="18"/>
                <w:szCs w:val="18"/>
              </w:rPr>
              <w:t>-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>
              <w:rPr>
                <w:w w:val="100"/>
                <w:sz w:val="18"/>
                <w:szCs w:val="18"/>
              </w:rPr>
              <w:t>-</w:t>
            </w:r>
            <w:r w:rsidRPr="001C7C4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right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843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  <w:vertAlign w:val="subscript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Э</w:t>
            </w:r>
            <w:r>
              <w:rPr>
                <w:b/>
                <w:bCs/>
                <w:w w:val="100"/>
                <w:sz w:val="18"/>
                <w:szCs w:val="18"/>
                <w:vertAlign w:val="subscript"/>
              </w:rPr>
              <w:t>8</w:t>
            </w:r>
          </w:p>
          <w:p w:rsidR="000655E0" w:rsidRPr="003D2342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1908F1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122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МДК.03.01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50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right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</w:tr>
      <w:tr w:rsidR="000655E0" w:rsidRPr="001C7C43" w:rsidTr="004637B8">
        <w:trPr>
          <w:trHeight w:val="70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1908F1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  <w:vertAlign w:val="subscript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Э</w:t>
            </w:r>
            <w:r>
              <w:rPr>
                <w:b/>
                <w:bCs/>
                <w:w w:val="100"/>
                <w:sz w:val="18"/>
                <w:szCs w:val="18"/>
                <w:vertAlign w:val="subscript"/>
              </w:rPr>
              <w:t>4</w:t>
            </w:r>
          </w:p>
          <w:p w:rsidR="000655E0" w:rsidRPr="00C601E8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МДК.04.01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Обслуживание электрических подстанций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-,-,ДЗ,-,-,-,-,-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</w:t>
            </w:r>
            <w:r>
              <w:rPr>
                <w:w w:val="100"/>
                <w:sz w:val="18"/>
                <w:szCs w:val="18"/>
              </w:rPr>
              <w:t>ДЗ</w:t>
            </w:r>
            <w:r w:rsidRPr="001C7C43">
              <w:rPr>
                <w:w w:val="100"/>
                <w:sz w:val="18"/>
                <w:szCs w:val="18"/>
              </w:rPr>
              <w:t>,-,-,-,-,-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right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655E0" w:rsidRPr="001C7C43" w:rsidTr="004637B8">
        <w:trPr>
          <w:trHeight w:val="39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5E0" w:rsidRPr="001C7C43" w:rsidRDefault="000655E0" w:rsidP="00AC1365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</w:t>
            </w:r>
            <w:r>
              <w:rPr>
                <w:w w:val="100"/>
                <w:sz w:val="18"/>
                <w:szCs w:val="18"/>
              </w:rPr>
              <w:t>Д</w:t>
            </w:r>
            <w:r w:rsidRPr="001C7C43">
              <w:rPr>
                <w:w w:val="100"/>
                <w:sz w:val="18"/>
                <w:szCs w:val="18"/>
              </w:rPr>
              <w:t>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0655E0" w:rsidRDefault="000655E0">
            <w:pPr>
              <w:jc w:val="right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0655E0" w:rsidRPr="001C7C43" w:rsidTr="004637B8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1C7C43" w:rsidRDefault="000655E0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 нед</w:t>
            </w:r>
          </w:p>
        </w:tc>
      </w:tr>
      <w:tr w:rsidR="000655E0" w:rsidRPr="001C7C43" w:rsidTr="004637B8">
        <w:trPr>
          <w:trHeight w:val="49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sz w:val="20"/>
                <w:szCs w:val="20"/>
              </w:rPr>
            </w:pPr>
            <w:r w:rsidRPr="000655E0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 нед</w:t>
            </w:r>
          </w:p>
        </w:tc>
      </w:tr>
      <w:tr w:rsidR="000655E0" w:rsidRPr="001C7C43" w:rsidTr="004637B8">
        <w:trPr>
          <w:trHeight w:val="43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6C02CD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16з/28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дз/1</w:t>
            </w:r>
            <w:r>
              <w:rPr>
                <w:b/>
                <w:bCs/>
                <w:w w:val="100"/>
                <w:sz w:val="18"/>
                <w:szCs w:val="18"/>
              </w:rPr>
              <w:t>9</w:t>
            </w:r>
            <w:r w:rsidRPr="001C7C43">
              <w:rPr>
                <w:b/>
                <w:bCs/>
                <w:w w:val="100"/>
                <w:sz w:val="18"/>
                <w:szCs w:val="18"/>
              </w:rPr>
              <w:t>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7146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5E0" w:rsidRPr="000655E0" w:rsidRDefault="000655E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E0">
              <w:rPr>
                <w:b/>
                <w:bCs/>
                <w:sz w:val="20"/>
                <w:szCs w:val="20"/>
              </w:rPr>
              <w:t>5328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B737C9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20</w:t>
            </w:r>
            <w:r>
              <w:rPr>
                <w:b/>
                <w:bCs/>
                <w:w w:val="100"/>
                <w:sz w:val="18"/>
                <w:szCs w:val="18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828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828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5E0" w:rsidRPr="001C7C43" w:rsidRDefault="000655E0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432</w:t>
            </w:r>
          </w:p>
        </w:tc>
      </w:tr>
      <w:tr w:rsidR="007314F8" w:rsidRPr="001C7C43" w:rsidTr="00AC1365">
        <w:trPr>
          <w:trHeight w:val="510"/>
        </w:trPr>
        <w:tc>
          <w:tcPr>
            <w:tcW w:w="73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0655E0" w:rsidRDefault="000655E0" w:rsidP="007314F8">
            <w:pPr>
              <w:rPr>
                <w:bCs/>
                <w:w w:val="100"/>
                <w:sz w:val="18"/>
                <w:szCs w:val="18"/>
              </w:rPr>
            </w:pPr>
            <w:r w:rsidRPr="000655E0">
              <w:rPr>
                <w:bCs/>
                <w:w w:val="100"/>
                <w:sz w:val="18"/>
                <w:szCs w:val="18"/>
              </w:rPr>
              <w:t>Консультации на учебную группу по 108 часов  в год (всего 432 часа)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</w:p>
          <w:p w:rsidR="007314F8" w:rsidRPr="001C7C43" w:rsidRDefault="007314F8" w:rsidP="007314F8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Государственная (итоговая) аттестация</w:t>
            </w:r>
          </w:p>
          <w:p w:rsidR="007314F8" w:rsidRPr="001C7C43" w:rsidRDefault="007314F8" w:rsidP="007314F8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1. Программа базовой  подготовки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1.1. Дипломный проект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 xml:space="preserve">Выполнение дипломного проекта  с </w:t>
            </w:r>
            <w:r w:rsidR="00C601E8">
              <w:rPr>
                <w:w w:val="100"/>
                <w:sz w:val="18"/>
                <w:szCs w:val="18"/>
              </w:rPr>
              <w:t>21</w:t>
            </w:r>
            <w:r w:rsidRPr="001C7C43">
              <w:rPr>
                <w:w w:val="100"/>
                <w:sz w:val="18"/>
                <w:szCs w:val="18"/>
              </w:rPr>
              <w:t>.0</w:t>
            </w:r>
            <w:r w:rsidR="00C601E8">
              <w:rPr>
                <w:w w:val="100"/>
                <w:sz w:val="18"/>
                <w:szCs w:val="18"/>
              </w:rPr>
              <w:t>5</w:t>
            </w:r>
            <w:r w:rsidRPr="001C7C43">
              <w:rPr>
                <w:w w:val="100"/>
                <w:sz w:val="18"/>
                <w:szCs w:val="18"/>
              </w:rPr>
              <w:t>.201</w:t>
            </w:r>
            <w:r w:rsidR="00C601E8">
              <w:rPr>
                <w:w w:val="100"/>
                <w:sz w:val="18"/>
                <w:szCs w:val="18"/>
              </w:rPr>
              <w:t>8</w:t>
            </w:r>
            <w:r w:rsidRPr="001C7C43">
              <w:rPr>
                <w:w w:val="100"/>
                <w:sz w:val="18"/>
                <w:szCs w:val="18"/>
              </w:rPr>
              <w:t xml:space="preserve"> по  1</w:t>
            </w:r>
            <w:r w:rsidR="00C601E8">
              <w:rPr>
                <w:w w:val="100"/>
                <w:sz w:val="18"/>
                <w:szCs w:val="18"/>
              </w:rPr>
              <w:t>7</w:t>
            </w:r>
            <w:r w:rsidRPr="001C7C43">
              <w:rPr>
                <w:w w:val="100"/>
                <w:sz w:val="18"/>
                <w:szCs w:val="18"/>
              </w:rPr>
              <w:t>.06.201</w:t>
            </w:r>
            <w:r w:rsidR="00C601E8">
              <w:rPr>
                <w:w w:val="100"/>
                <w:sz w:val="18"/>
                <w:szCs w:val="18"/>
              </w:rPr>
              <w:t>8</w:t>
            </w:r>
            <w:r w:rsidRPr="001C7C43">
              <w:rPr>
                <w:w w:val="100"/>
                <w:sz w:val="18"/>
                <w:szCs w:val="18"/>
              </w:rPr>
              <w:t xml:space="preserve"> (всего </w:t>
            </w:r>
            <w:r w:rsidR="00C601E8">
              <w:rPr>
                <w:w w:val="100"/>
                <w:sz w:val="18"/>
                <w:szCs w:val="18"/>
              </w:rPr>
              <w:t>4</w:t>
            </w:r>
            <w:r w:rsidRPr="001C7C43">
              <w:rPr>
                <w:w w:val="100"/>
                <w:sz w:val="18"/>
                <w:szCs w:val="18"/>
              </w:rPr>
              <w:t>нед.)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Защита дипломного проекта  с 1</w:t>
            </w:r>
            <w:r w:rsidR="00C601E8">
              <w:rPr>
                <w:w w:val="100"/>
                <w:sz w:val="18"/>
                <w:szCs w:val="18"/>
              </w:rPr>
              <w:t>8</w:t>
            </w:r>
            <w:r w:rsidRPr="001C7C43">
              <w:rPr>
                <w:w w:val="100"/>
                <w:sz w:val="18"/>
                <w:szCs w:val="18"/>
              </w:rPr>
              <w:t>.06.201</w:t>
            </w:r>
            <w:r w:rsidR="00C601E8">
              <w:rPr>
                <w:w w:val="100"/>
                <w:sz w:val="18"/>
                <w:szCs w:val="18"/>
              </w:rPr>
              <w:t>8</w:t>
            </w:r>
            <w:r w:rsidRPr="001C7C43">
              <w:rPr>
                <w:w w:val="100"/>
                <w:sz w:val="18"/>
                <w:szCs w:val="18"/>
              </w:rPr>
              <w:t xml:space="preserve">  по 2</w:t>
            </w:r>
            <w:r w:rsidR="00C601E8">
              <w:rPr>
                <w:w w:val="100"/>
                <w:sz w:val="18"/>
                <w:szCs w:val="18"/>
              </w:rPr>
              <w:t>9</w:t>
            </w:r>
            <w:r w:rsidRPr="001C7C43">
              <w:rPr>
                <w:w w:val="100"/>
                <w:sz w:val="18"/>
                <w:szCs w:val="18"/>
              </w:rPr>
              <w:t>.06.201</w:t>
            </w:r>
            <w:r w:rsidR="00C601E8">
              <w:rPr>
                <w:w w:val="100"/>
                <w:sz w:val="18"/>
                <w:szCs w:val="18"/>
              </w:rPr>
              <w:t>8</w:t>
            </w:r>
            <w:r w:rsidRPr="001C7C43">
              <w:rPr>
                <w:w w:val="100"/>
                <w:sz w:val="18"/>
                <w:szCs w:val="18"/>
              </w:rPr>
              <w:t xml:space="preserve"> (всего 2 нед.)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</w:p>
          <w:p w:rsidR="007314F8" w:rsidRPr="001C7C43" w:rsidRDefault="007314F8" w:rsidP="007314F8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1.2. Государственные экзамены (при их наличии) – не предусмотрены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Всего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365" w:rsidRDefault="00AC1365" w:rsidP="00AC1365">
            <w:pPr>
              <w:jc w:val="center"/>
              <w:rPr>
                <w:w w:val="100"/>
                <w:sz w:val="18"/>
                <w:szCs w:val="18"/>
              </w:rPr>
            </w:pPr>
          </w:p>
          <w:p w:rsidR="00AC1365" w:rsidRDefault="00AC1365" w:rsidP="00AC1365">
            <w:pPr>
              <w:jc w:val="center"/>
              <w:rPr>
                <w:w w:val="100"/>
                <w:sz w:val="18"/>
                <w:szCs w:val="18"/>
              </w:rPr>
            </w:pPr>
          </w:p>
          <w:p w:rsidR="00AC1365" w:rsidRDefault="00AC1365" w:rsidP="00AC1365">
            <w:pPr>
              <w:jc w:val="center"/>
              <w:rPr>
                <w:w w:val="100"/>
                <w:sz w:val="18"/>
                <w:szCs w:val="18"/>
              </w:rPr>
            </w:pPr>
          </w:p>
          <w:p w:rsidR="007314F8" w:rsidRPr="001C7C43" w:rsidRDefault="00AC1365" w:rsidP="00AC136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дисциплин и МДК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576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828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468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648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612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540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468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360</w:t>
            </w:r>
          </w:p>
        </w:tc>
      </w:tr>
      <w:tr w:rsidR="007314F8" w:rsidRPr="001C7C43" w:rsidTr="00AC1365">
        <w:trPr>
          <w:trHeight w:val="480"/>
        </w:trPr>
        <w:tc>
          <w:tcPr>
            <w:tcW w:w="7342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314F8" w:rsidRPr="001C7C43" w:rsidTr="00AC1365">
        <w:trPr>
          <w:trHeight w:val="48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314F8" w:rsidRPr="001C7C43" w:rsidTr="00AC1365">
        <w:trPr>
          <w:trHeight w:val="354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314F8" w:rsidRPr="001C7C43" w:rsidTr="00AC1365">
        <w:trPr>
          <w:trHeight w:val="445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288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C601E8" w:rsidP="00AC1365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</w:tr>
      <w:tr w:rsidR="008018CE" w:rsidRPr="001C7C43" w:rsidTr="004E207F">
        <w:trPr>
          <w:trHeight w:val="510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8CE" w:rsidRPr="001C7C43" w:rsidRDefault="008018CE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8CE" w:rsidRPr="001C7C43" w:rsidRDefault="008018CE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</w:tr>
      <w:tr w:rsidR="007314F8" w:rsidRPr="001C7C43" w:rsidTr="00AC1365">
        <w:trPr>
          <w:trHeight w:val="402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экзаменов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6C02CD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0F25A1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3</w:t>
            </w:r>
          </w:p>
        </w:tc>
      </w:tr>
      <w:tr w:rsidR="007314F8" w:rsidRPr="001C7C43" w:rsidTr="004E207F">
        <w:trPr>
          <w:trHeight w:val="255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дифф.зачетов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C601E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04373C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6C02CD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6C02CD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6C02CD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6C02CD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5</w:t>
            </w:r>
          </w:p>
        </w:tc>
      </w:tr>
      <w:tr w:rsidR="007314F8" w:rsidRPr="001C7C43" w:rsidTr="00AC1365">
        <w:trPr>
          <w:trHeight w:val="48"/>
        </w:trPr>
        <w:tc>
          <w:tcPr>
            <w:tcW w:w="734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зачетов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C601E8" w:rsidP="00C601E8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6C02CD" w:rsidP="001C7C43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6C02CD" w:rsidP="001C7C43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0F25A1" w:rsidP="001C7C43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0F25A1" w:rsidP="001C7C43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0F25A1" w:rsidP="001C7C43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</w:tr>
    </w:tbl>
    <w:p w:rsidR="00297A0F" w:rsidRDefault="00297A0F" w:rsidP="00A024A6">
      <w:pPr>
        <w:jc w:val="both"/>
        <w:rPr>
          <w:b/>
          <w:color w:val="auto"/>
          <w:w w:val="100"/>
        </w:rPr>
        <w:sectPr w:rsidR="00297A0F" w:rsidSect="001C7C43">
          <w:type w:val="continuous"/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0B425C" w:rsidRDefault="00AC1365" w:rsidP="000B425C">
      <w:pPr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lastRenderedPageBreak/>
        <w:t>4</w:t>
      </w:r>
      <w:r w:rsidR="00887AF7">
        <w:rPr>
          <w:b/>
          <w:color w:val="auto"/>
          <w:w w:val="100"/>
        </w:rPr>
        <w:t xml:space="preserve">. </w:t>
      </w:r>
      <w:r w:rsidR="000B425C" w:rsidRPr="00C207A4">
        <w:rPr>
          <w:b/>
          <w:color w:val="auto"/>
          <w:w w:val="100"/>
        </w:rPr>
        <w:t>Перечень кабинетов, лабораторий, мастерских и др. для</w:t>
      </w:r>
      <w:r w:rsidR="000B425C">
        <w:rPr>
          <w:b/>
          <w:color w:val="auto"/>
          <w:w w:val="100"/>
        </w:rPr>
        <w:t xml:space="preserve"> подготовки по </w:t>
      </w:r>
      <w:r w:rsidR="000B425C" w:rsidRPr="00C207A4">
        <w:rPr>
          <w:b/>
          <w:color w:val="auto"/>
          <w:w w:val="100"/>
        </w:rPr>
        <w:t xml:space="preserve"> специальности СПО </w:t>
      </w:r>
      <w:r w:rsidR="00077F8E">
        <w:rPr>
          <w:b/>
          <w:color w:val="auto"/>
          <w:w w:val="100"/>
        </w:rPr>
        <w:t>13.02.07</w:t>
      </w:r>
      <w:r w:rsidR="000B425C">
        <w:rPr>
          <w:b/>
          <w:color w:val="auto"/>
          <w:w w:val="100"/>
        </w:rPr>
        <w:t>Электроснабжение (по отраслям)</w:t>
      </w:r>
    </w:p>
    <w:p w:rsidR="000B425C" w:rsidRPr="00C207A4" w:rsidRDefault="000B425C" w:rsidP="000B425C">
      <w:pPr>
        <w:jc w:val="both"/>
        <w:rPr>
          <w:b/>
          <w:color w:val="auto"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0B425C" w:rsidRPr="00C207A4" w:rsidTr="00D50DDB">
        <w:trPr>
          <w:jc w:val="right"/>
        </w:trPr>
        <w:tc>
          <w:tcPr>
            <w:tcW w:w="625" w:type="dxa"/>
          </w:tcPr>
          <w:p w:rsidR="000B425C" w:rsidRPr="00C207A4" w:rsidRDefault="000B425C" w:rsidP="00D50DDB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№</w:t>
            </w:r>
          </w:p>
        </w:tc>
        <w:tc>
          <w:tcPr>
            <w:tcW w:w="8725" w:type="dxa"/>
          </w:tcPr>
          <w:p w:rsidR="000B425C" w:rsidRPr="00C207A4" w:rsidRDefault="000B425C" w:rsidP="00D50DDB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Наименование</w:t>
            </w:r>
            <w:r>
              <w:rPr>
                <w:b/>
                <w:color w:val="auto"/>
                <w:w w:val="100"/>
              </w:rPr>
              <w:t xml:space="preserve"> кабинетов</w:t>
            </w:r>
          </w:p>
        </w:tc>
      </w:tr>
      <w:tr w:rsidR="000B425C" w:rsidRPr="00C207A4" w:rsidTr="00D50DDB">
        <w:trPr>
          <w:jc w:val="right"/>
        </w:trPr>
        <w:tc>
          <w:tcPr>
            <w:tcW w:w="625" w:type="dxa"/>
          </w:tcPr>
          <w:p w:rsidR="000B425C" w:rsidRPr="00C207A4" w:rsidRDefault="000B425C" w:rsidP="00D50DDB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8725" w:type="dxa"/>
          </w:tcPr>
          <w:p w:rsidR="000B425C" w:rsidRPr="00C207A4" w:rsidRDefault="000B425C" w:rsidP="00D50DDB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Кабинеты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Истории 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Обществознание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Биологии и географии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Химии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Физики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ОБЖ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Информатики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10.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Математики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Экологии и природопользования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12.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Инженерной графики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13.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14.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15.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Технической механики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16.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Материаловедение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17.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Информационных технологий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18.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Экономики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19.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Правовых  основ профессиональной деятельности 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20.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Охраны труда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Безопасности жизнедеятельности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D50DDB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 xml:space="preserve">  Лаборатории 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Электротехнических материалов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Электрических машин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Электроснабжения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Техники высоких напряжений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Электрических подстанций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Технического обслуживания электрических установок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Релейной защиты и автоматических систем управления устройствами электроснабжения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D50DDB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Мастерские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слесарные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электросварочные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электромонтажные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D50DDB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Полигоны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Технического обслуживания и ремонта устройств электроснабжения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D50DDB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Стрелковый тир 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D50DDB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Залы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0B425C" w:rsidRPr="00C240A9" w:rsidTr="00D50DDB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D50DDB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Актовый зал</w:t>
            </w:r>
          </w:p>
        </w:tc>
      </w:tr>
    </w:tbl>
    <w:p w:rsidR="000B425C" w:rsidRPr="00C240A9" w:rsidRDefault="000B425C" w:rsidP="000B425C">
      <w:pPr>
        <w:rPr>
          <w:color w:val="auto"/>
          <w:w w:val="100"/>
        </w:rPr>
      </w:pPr>
    </w:p>
    <w:p w:rsidR="000A3D75" w:rsidRDefault="000A3D75" w:rsidP="005624FC"/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sectPr w:rsidR="00751B20" w:rsidSect="00A3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5B" w:rsidRDefault="0073445B">
      <w:r>
        <w:separator/>
      </w:r>
    </w:p>
  </w:endnote>
  <w:endnote w:type="continuationSeparator" w:id="1">
    <w:p w:rsidR="0073445B" w:rsidRDefault="0073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38" w:rsidRDefault="00DD6FBB" w:rsidP="0014631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61B3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61B38" w:rsidRDefault="00261B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38" w:rsidRDefault="00261B38" w:rsidP="00146317">
    <w:pPr>
      <w:pStyle w:val="a6"/>
      <w:framePr w:wrap="around" w:vAnchor="text" w:hAnchor="margin" w:xAlign="center" w:y="1"/>
      <w:rPr>
        <w:rStyle w:val="a3"/>
      </w:rPr>
    </w:pPr>
  </w:p>
  <w:p w:rsidR="00261B38" w:rsidRDefault="00261B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38" w:rsidRDefault="00261B38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5B" w:rsidRDefault="0073445B">
      <w:r>
        <w:separator/>
      </w:r>
    </w:p>
  </w:footnote>
  <w:footnote w:type="continuationSeparator" w:id="1">
    <w:p w:rsidR="0073445B" w:rsidRDefault="0073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38" w:rsidRDefault="00DD6FBB" w:rsidP="0014631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61B3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1B38">
      <w:rPr>
        <w:rStyle w:val="a3"/>
        <w:noProof/>
      </w:rPr>
      <w:t>14</w:t>
    </w:r>
    <w:r>
      <w:rPr>
        <w:rStyle w:val="a3"/>
      </w:rPr>
      <w:fldChar w:fldCharType="end"/>
    </w:r>
  </w:p>
  <w:p w:rsidR="00261B38" w:rsidRDefault="00261B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5B5D"/>
    <w:multiLevelType w:val="multilevel"/>
    <w:tmpl w:val="103AD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DA1"/>
    <w:rsid w:val="00007C7B"/>
    <w:rsid w:val="000329AE"/>
    <w:rsid w:val="0004373C"/>
    <w:rsid w:val="0005650D"/>
    <w:rsid w:val="000632B1"/>
    <w:rsid w:val="000655E0"/>
    <w:rsid w:val="00077F8E"/>
    <w:rsid w:val="000A3D75"/>
    <w:rsid w:val="000A4558"/>
    <w:rsid w:val="000B425C"/>
    <w:rsid w:val="000C3761"/>
    <w:rsid w:val="000D1C96"/>
    <w:rsid w:val="000D3FB9"/>
    <w:rsid w:val="000D6BB9"/>
    <w:rsid w:val="000E2D51"/>
    <w:rsid w:val="000F25A1"/>
    <w:rsid w:val="00102A15"/>
    <w:rsid w:val="00110C2F"/>
    <w:rsid w:val="00121039"/>
    <w:rsid w:val="001225F6"/>
    <w:rsid w:val="00124ACA"/>
    <w:rsid w:val="0013139F"/>
    <w:rsid w:val="00142C49"/>
    <w:rsid w:val="00146317"/>
    <w:rsid w:val="00162B18"/>
    <w:rsid w:val="00173F20"/>
    <w:rsid w:val="001759AA"/>
    <w:rsid w:val="001908F1"/>
    <w:rsid w:val="001B6C4A"/>
    <w:rsid w:val="001C7C43"/>
    <w:rsid w:val="002206BF"/>
    <w:rsid w:val="00222AEE"/>
    <w:rsid w:val="00241546"/>
    <w:rsid w:val="00250E6D"/>
    <w:rsid w:val="00261B38"/>
    <w:rsid w:val="00264A61"/>
    <w:rsid w:val="00274FD7"/>
    <w:rsid w:val="00297A0F"/>
    <w:rsid w:val="002A02CC"/>
    <w:rsid w:val="002B0092"/>
    <w:rsid w:val="002D3C87"/>
    <w:rsid w:val="002D62A6"/>
    <w:rsid w:val="002E44BC"/>
    <w:rsid w:val="00310234"/>
    <w:rsid w:val="00324259"/>
    <w:rsid w:val="00343476"/>
    <w:rsid w:val="0035039E"/>
    <w:rsid w:val="00353300"/>
    <w:rsid w:val="003670A2"/>
    <w:rsid w:val="00381CCF"/>
    <w:rsid w:val="0038628F"/>
    <w:rsid w:val="003A4EA4"/>
    <w:rsid w:val="003B30A3"/>
    <w:rsid w:val="003C101E"/>
    <w:rsid w:val="003C37AF"/>
    <w:rsid w:val="003C7B27"/>
    <w:rsid w:val="003D2342"/>
    <w:rsid w:val="003D4141"/>
    <w:rsid w:val="003E61F7"/>
    <w:rsid w:val="003E7924"/>
    <w:rsid w:val="003F291A"/>
    <w:rsid w:val="00427A29"/>
    <w:rsid w:val="00430B17"/>
    <w:rsid w:val="00430EFA"/>
    <w:rsid w:val="00435BE6"/>
    <w:rsid w:val="0044455E"/>
    <w:rsid w:val="004457F0"/>
    <w:rsid w:val="00463911"/>
    <w:rsid w:val="00466CAF"/>
    <w:rsid w:val="00471845"/>
    <w:rsid w:val="004769A0"/>
    <w:rsid w:val="00484C20"/>
    <w:rsid w:val="0048646E"/>
    <w:rsid w:val="004C550D"/>
    <w:rsid w:val="004E207F"/>
    <w:rsid w:val="004E4A68"/>
    <w:rsid w:val="004E661C"/>
    <w:rsid w:val="004E671B"/>
    <w:rsid w:val="00506059"/>
    <w:rsid w:val="0050614B"/>
    <w:rsid w:val="005340B0"/>
    <w:rsid w:val="005460AC"/>
    <w:rsid w:val="00546B73"/>
    <w:rsid w:val="005624FC"/>
    <w:rsid w:val="005702D6"/>
    <w:rsid w:val="00573D33"/>
    <w:rsid w:val="005811E6"/>
    <w:rsid w:val="005825D5"/>
    <w:rsid w:val="00583823"/>
    <w:rsid w:val="00585EA1"/>
    <w:rsid w:val="0059636F"/>
    <w:rsid w:val="005A26F1"/>
    <w:rsid w:val="005C3D6D"/>
    <w:rsid w:val="005E1E30"/>
    <w:rsid w:val="005E4391"/>
    <w:rsid w:val="00605FB7"/>
    <w:rsid w:val="006060CC"/>
    <w:rsid w:val="0068257F"/>
    <w:rsid w:val="00693C94"/>
    <w:rsid w:val="00695C2D"/>
    <w:rsid w:val="00697BEC"/>
    <w:rsid w:val="006C02CD"/>
    <w:rsid w:val="006F26A7"/>
    <w:rsid w:val="006F3352"/>
    <w:rsid w:val="007027D9"/>
    <w:rsid w:val="0072027B"/>
    <w:rsid w:val="007314F8"/>
    <w:rsid w:val="0073445B"/>
    <w:rsid w:val="00746F3B"/>
    <w:rsid w:val="00751B20"/>
    <w:rsid w:val="00766941"/>
    <w:rsid w:val="00781C81"/>
    <w:rsid w:val="007B62AD"/>
    <w:rsid w:val="007C0F66"/>
    <w:rsid w:val="007C67FE"/>
    <w:rsid w:val="007F53DF"/>
    <w:rsid w:val="007F7DB7"/>
    <w:rsid w:val="008018CE"/>
    <w:rsid w:val="00801B88"/>
    <w:rsid w:val="0084675C"/>
    <w:rsid w:val="008471AC"/>
    <w:rsid w:val="00855A98"/>
    <w:rsid w:val="00856325"/>
    <w:rsid w:val="0086291D"/>
    <w:rsid w:val="00871E31"/>
    <w:rsid w:val="00887AF7"/>
    <w:rsid w:val="008912AA"/>
    <w:rsid w:val="008A6BC0"/>
    <w:rsid w:val="008B0CF2"/>
    <w:rsid w:val="008B4A6A"/>
    <w:rsid w:val="00900DF2"/>
    <w:rsid w:val="0090115A"/>
    <w:rsid w:val="00915801"/>
    <w:rsid w:val="0092116A"/>
    <w:rsid w:val="00930DA1"/>
    <w:rsid w:val="0093696A"/>
    <w:rsid w:val="00953047"/>
    <w:rsid w:val="0099062B"/>
    <w:rsid w:val="009965A9"/>
    <w:rsid w:val="009A22F9"/>
    <w:rsid w:val="009B0477"/>
    <w:rsid w:val="009C08C5"/>
    <w:rsid w:val="009C27F1"/>
    <w:rsid w:val="009C47D3"/>
    <w:rsid w:val="009D2F1E"/>
    <w:rsid w:val="009D52BB"/>
    <w:rsid w:val="00A024A6"/>
    <w:rsid w:val="00A22EA9"/>
    <w:rsid w:val="00A317E2"/>
    <w:rsid w:val="00A410B3"/>
    <w:rsid w:val="00A44ECE"/>
    <w:rsid w:val="00A5586D"/>
    <w:rsid w:val="00A6430C"/>
    <w:rsid w:val="00A824DE"/>
    <w:rsid w:val="00AA76B8"/>
    <w:rsid w:val="00AC1365"/>
    <w:rsid w:val="00AE587E"/>
    <w:rsid w:val="00AF727C"/>
    <w:rsid w:val="00B0019A"/>
    <w:rsid w:val="00B00CF5"/>
    <w:rsid w:val="00B01955"/>
    <w:rsid w:val="00B022B6"/>
    <w:rsid w:val="00B07ECB"/>
    <w:rsid w:val="00B21FE9"/>
    <w:rsid w:val="00B72115"/>
    <w:rsid w:val="00B737C9"/>
    <w:rsid w:val="00B84939"/>
    <w:rsid w:val="00B867EB"/>
    <w:rsid w:val="00B94CB2"/>
    <w:rsid w:val="00BA481A"/>
    <w:rsid w:val="00BD0442"/>
    <w:rsid w:val="00C46BFD"/>
    <w:rsid w:val="00C52DA0"/>
    <w:rsid w:val="00C601E8"/>
    <w:rsid w:val="00C81C24"/>
    <w:rsid w:val="00C942DE"/>
    <w:rsid w:val="00C97F27"/>
    <w:rsid w:val="00CA1F50"/>
    <w:rsid w:val="00CC6F8E"/>
    <w:rsid w:val="00CD0814"/>
    <w:rsid w:val="00CD2E82"/>
    <w:rsid w:val="00CE417B"/>
    <w:rsid w:val="00CE79BC"/>
    <w:rsid w:val="00D0673B"/>
    <w:rsid w:val="00D10437"/>
    <w:rsid w:val="00D16F3D"/>
    <w:rsid w:val="00D36DEC"/>
    <w:rsid w:val="00D47DBD"/>
    <w:rsid w:val="00D50DDB"/>
    <w:rsid w:val="00D70E5A"/>
    <w:rsid w:val="00DA0436"/>
    <w:rsid w:val="00DA708B"/>
    <w:rsid w:val="00DB6640"/>
    <w:rsid w:val="00DC6B74"/>
    <w:rsid w:val="00DD4124"/>
    <w:rsid w:val="00DD6FBB"/>
    <w:rsid w:val="00E037B5"/>
    <w:rsid w:val="00E1692E"/>
    <w:rsid w:val="00E2002A"/>
    <w:rsid w:val="00E2460E"/>
    <w:rsid w:val="00E252E4"/>
    <w:rsid w:val="00E26833"/>
    <w:rsid w:val="00E3705C"/>
    <w:rsid w:val="00E477AD"/>
    <w:rsid w:val="00E53617"/>
    <w:rsid w:val="00E76186"/>
    <w:rsid w:val="00E84E8C"/>
    <w:rsid w:val="00EC3399"/>
    <w:rsid w:val="00ED2878"/>
    <w:rsid w:val="00EE1B84"/>
    <w:rsid w:val="00EF4B74"/>
    <w:rsid w:val="00EF63EB"/>
    <w:rsid w:val="00F01ED9"/>
    <w:rsid w:val="00F12A15"/>
    <w:rsid w:val="00F22CC8"/>
    <w:rsid w:val="00F441CE"/>
    <w:rsid w:val="00F53264"/>
    <w:rsid w:val="00F600D1"/>
    <w:rsid w:val="00F60F1F"/>
    <w:rsid w:val="00F700DB"/>
    <w:rsid w:val="00F81222"/>
    <w:rsid w:val="00F903E9"/>
    <w:rsid w:val="00F9428C"/>
    <w:rsid w:val="00F95A9C"/>
    <w:rsid w:val="00FB2CD3"/>
    <w:rsid w:val="00FD3C63"/>
    <w:rsid w:val="00FD5B83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styleId="af1">
    <w:name w:val="No Spacing"/>
    <w:uiPriority w:val="1"/>
    <w:qFormat/>
    <w:rsid w:val="000632B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D50DDB"/>
    <w:pPr>
      <w:spacing w:after="120" w:line="276" w:lineRule="auto"/>
      <w:ind w:left="283"/>
    </w:pPr>
    <w:rPr>
      <w:rFonts w:asciiTheme="majorHAnsi" w:eastAsiaTheme="majorEastAsia" w:hAnsiTheme="majorHAnsi" w:cstheme="majorBidi"/>
      <w:color w:val="auto"/>
      <w:w w:val="100"/>
      <w:sz w:val="22"/>
      <w:szCs w:val="22"/>
      <w:lang w:val="en-US" w:eastAsia="en-US" w:bidi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50DDB"/>
    <w:rPr>
      <w:rFonts w:asciiTheme="majorHAnsi" w:eastAsiaTheme="majorEastAsia" w:hAnsiTheme="majorHAnsi" w:cstheme="majorBidi"/>
      <w:lang w:val="en-US" w:bidi="en-US"/>
    </w:rPr>
  </w:style>
  <w:style w:type="paragraph" w:styleId="af5">
    <w:name w:val="Title"/>
    <w:basedOn w:val="a"/>
    <w:next w:val="a"/>
    <w:link w:val="af6"/>
    <w:uiPriority w:val="10"/>
    <w:qFormat/>
    <w:rsid w:val="00546B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546B73"/>
    <w:rPr>
      <w:rFonts w:asciiTheme="majorHAnsi" w:eastAsiaTheme="majorEastAsia" w:hAnsiTheme="majorHAnsi" w:cstheme="majorBidi"/>
      <w:color w:val="17365D" w:themeColor="text2" w:themeShade="BF"/>
      <w:spacing w:val="5"/>
      <w:w w:val="90"/>
      <w:kern w:val="28"/>
      <w:sz w:val="52"/>
      <w:szCs w:val="52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22AE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22A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222AEE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2A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2AEE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4CAA-9303-4303-A026-673CB53A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17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Кречман Ольга Алексеевна</dc:creator>
  <cp:keywords/>
  <dc:description/>
  <cp:lastModifiedBy>Юля</cp:lastModifiedBy>
  <cp:revision>38</cp:revision>
  <cp:lastPrinted>2014-09-25T00:57:00Z</cp:lastPrinted>
  <dcterms:created xsi:type="dcterms:W3CDTF">2011-10-21T04:58:00Z</dcterms:created>
  <dcterms:modified xsi:type="dcterms:W3CDTF">2014-11-27T07:55:00Z</dcterms:modified>
</cp:coreProperties>
</file>