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1603"/>
        <w:gridCol w:w="1970"/>
        <w:gridCol w:w="2086"/>
        <w:gridCol w:w="1761"/>
        <w:gridCol w:w="1732"/>
        <w:gridCol w:w="1865"/>
        <w:gridCol w:w="1755"/>
      </w:tblGrid>
      <w:tr w:rsidR="00F47077" w:rsidRPr="008A027C" w:rsidTr="004D6209">
        <w:tc>
          <w:tcPr>
            <w:tcW w:w="1783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 воспитание</w:t>
            </w:r>
          </w:p>
        </w:tc>
        <w:tc>
          <w:tcPr>
            <w:tcW w:w="1598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и формирование российской идентичности п</w:t>
            </w:r>
          </w:p>
        </w:tc>
        <w:tc>
          <w:tcPr>
            <w:tcW w:w="1964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2080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1756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научных знаний</w:t>
            </w:r>
          </w:p>
        </w:tc>
        <w:tc>
          <w:tcPr>
            <w:tcW w:w="1769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860" w:type="dxa"/>
          </w:tcPr>
          <w:p w:rsidR="00F47077" w:rsidRPr="00F47077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50" w:type="dxa"/>
          </w:tcPr>
          <w:p w:rsidR="00F47077" w:rsidRPr="00F47077" w:rsidRDefault="00F47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F47077" w:rsidRPr="008A027C" w:rsidTr="004D6209">
        <w:tc>
          <w:tcPr>
            <w:tcW w:w="1783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межнационального общения;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развитие правовой и политической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</w:tc>
        <w:tc>
          <w:tcPr>
            <w:tcW w:w="1598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повышение качества преподавания гуманитарны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развитие у подрастающе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поколения уважения к таким символам государства, как герб, флаг, гимн Российской Федерации, к историческим символам и памятникам Отечества; 8 развитие поисковой и краеведческой деятельности, детского познавательного туризма.</w:t>
            </w:r>
          </w:p>
        </w:tc>
        <w:tc>
          <w:tcPr>
            <w:tcW w:w="1964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у детей нравственных чувств (чести, долга, справедливости, милосердия и дружелюбия);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и инвалидам; расширения сотрудничества между государством и обществом, общественными организациями и институтами в сфере </w:t>
            </w:r>
            <w:proofErr w:type="spellStart"/>
            <w:r w:rsidRPr="008A027C">
              <w:rPr>
                <w:rFonts w:ascii="Times New Roman" w:hAnsi="Times New Roman" w:cs="Times New Roman"/>
                <w:sz w:val="24"/>
                <w:szCs w:val="24"/>
              </w:rPr>
              <w:t>духовнонравственного</w:t>
            </w:r>
            <w:proofErr w:type="spellEnd"/>
            <w:r w:rsidRPr="008A02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детей, в том числе традиционными религиозными общинами; содействия формированию у детей позитивных жизненных ориентиров и планов; оказания помощи детям в выработке моделей поведения в различных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трудных жизненных ситуациях, в том числе проблемных, стрессовых и конфликтных.</w:t>
            </w:r>
          </w:p>
        </w:tc>
        <w:tc>
          <w:tcPr>
            <w:tcW w:w="2080" w:type="dxa"/>
          </w:tcPr>
          <w:p w:rsidR="00F47077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создание равных для всех детей возможностей доступа к культурным ценностям; воспитание уважения к культуре, языкам, традициям и обычаям народов,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проживающих в Российской Федерации; 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создание условий для доступности музейной и театральной культуры для детей; развитие музейной и театральной педагогики; поддержку мер по созданию и распространению произведений искусства и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проведению культурных мероприятий, направленных на популяризацию российских культурных,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и семейных ценностей; </w:t>
            </w:r>
          </w:p>
          <w:p w:rsidR="00F47077" w:rsidRPr="008A027C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повышение роли библиотек, в том числе библиотек в системе образования, в приобщении к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сокровищнице мировой и отечественной культуры, в том числе с использованием информационных технологий; создание условий для сохранения, поддержки и развития этнических культурных традиций и народного творчества.</w:t>
            </w:r>
          </w:p>
        </w:tc>
        <w:tc>
          <w:tcPr>
            <w:tcW w:w="1756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повышению привлекательности науки для подрастающего поколения, поддержку научно-технического творчества детей; создание условий для получения детьми достоверной информации о передовых достижениях и открытиях мировой и отечественной науки, повышения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заинтересованности подрастающего поколения в научных познаниях об устройстве мира и общества. Физическое воспитание и формирование культуры здоровья включает: формирование у подрастающего поколения ответственного отношения к своему здоровью и потребности в здоровом образе жизни; формирование в детской и семейной среде системы мотивации к активному и здоровому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жизни, занятиям физической культурой и спортом, развитие культуры здорового питания;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ее использования; развитие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8A027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8A027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вредных привычек;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индивидуальными способностями и склонностями детей; 10 использование потенциала спортивной деятельности для профилактики асоциального поведения; содействие проведению массовых общественно-спортивных мероприятий и привлечение к участию в них детей.</w:t>
            </w:r>
          </w:p>
        </w:tc>
        <w:tc>
          <w:tcPr>
            <w:tcW w:w="1769" w:type="dxa"/>
          </w:tcPr>
          <w:p w:rsidR="00F47077" w:rsidRPr="008A027C" w:rsidRDefault="00D8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60" w:type="dxa"/>
          </w:tcPr>
          <w:p w:rsidR="00F47077" w:rsidRPr="008A027C" w:rsidRDefault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и их родителей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ресурсов, умений и навыков разумного природопользования, нетерпимого отношения к </w:t>
            </w:r>
            <w:r w:rsidRPr="008A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 приносящим вред экологии.</w:t>
            </w:r>
          </w:p>
        </w:tc>
        <w:tc>
          <w:tcPr>
            <w:tcW w:w="1750" w:type="dxa"/>
          </w:tcPr>
          <w:p w:rsidR="00F47077" w:rsidRPr="00F47077" w:rsidRDefault="00F47077" w:rsidP="00F47077">
            <w:pPr>
              <w:pStyle w:val="Default"/>
            </w:pPr>
            <w:r w:rsidRPr="00F47077">
              <w:lastRenderedPageBreak/>
              <w:t xml:space="preserve">формирование у подрастающего поколения ответственного отношения к своему здоровью и потребности в здоровом образе жизни; </w:t>
            </w:r>
          </w:p>
          <w:p w:rsidR="00F47077" w:rsidRPr="00F47077" w:rsidRDefault="00F47077" w:rsidP="00F47077">
            <w:pPr>
              <w:pStyle w:val="Default"/>
            </w:pPr>
            <w:r w:rsidRPr="00F47077">
      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</w:t>
            </w:r>
            <w:r w:rsidRPr="00F47077">
              <w:lastRenderedPageBreak/>
              <w:t xml:space="preserve">культуры здорового питания; </w:t>
            </w:r>
          </w:p>
          <w:p w:rsidR="00F47077" w:rsidRPr="00F47077" w:rsidRDefault="00F47077" w:rsidP="00F47077">
            <w:pPr>
              <w:pStyle w:val="Default"/>
            </w:pPr>
            <w:r w:rsidRPr="00F47077">
              <w:t xml:space="preserve"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      </w:r>
          </w:p>
          <w:p w:rsidR="00F47077" w:rsidRPr="00F47077" w:rsidRDefault="00F47077" w:rsidP="00F47077">
            <w:pPr>
              <w:pStyle w:val="Default"/>
            </w:pPr>
            <w:r w:rsidRPr="00F47077">
              <w:t xml:space="preserve">развитие культуры безопасной </w:t>
            </w:r>
            <w:r w:rsidRPr="00F47077">
              <w:lastRenderedPageBreak/>
              <w:t xml:space="preserve">жизнедеятельности, профилактику наркотической и алкогольной зависимости, </w:t>
            </w:r>
            <w:proofErr w:type="spellStart"/>
            <w:r w:rsidRPr="00F47077">
              <w:t>табакокурения</w:t>
            </w:r>
            <w:proofErr w:type="spellEnd"/>
            <w:r w:rsidRPr="00F47077">
              <w:t xml:space="preserve"> и других вредных привычек; </w:t>
            </w:r>
          </w:p>
          <w:p w:rsidR="00F47077" w:rsidRPr="00F47077" w:rsidRDefault="00F47077" w:rsidP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</w:t>
            </w:r>
            <w:r w:rsidRPr="00F4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склонностями детей;</w:t>
            </w:r>
          </w:p>
          <w:p w:rsidR="00F47077" w:rsidRPr="00F47077" w:rsidRDefault="00F47077" w:rsidP="00F47077">
            <w:pPr>
              <w:pStyle w:val="Default"/>
            </w:pPr>
            <w:r w:rsidRPr="00F47077">
              <w:t xml:space="preserve">использование потенциала спортивной деятельности для профилактики асоциального поведения; </w:t>
            </w:r>
          </w:p>
          <w:p w:rsidR="00F47077" w:rsidRPr="00F47077" w:rsidRDefault="00F47077" w:rsidP="00F4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массовых общественно-спортивных мероприятий и привлечение к участию в них детей.</w:t>
            </w:r>
          </w:p>
        </w:tc>
      </w:tr>
      <w:tr w:rsidR="00F47077" w:rsidRPr="008A027C" w:rsidTr="004D6209">
        <w:tc>
          <w:tcPr>
            <w:tcW w:w="12810" w:type="dxa"/>
            <w:gridSpan w:val="7"/>
          </w:tcPr>
          <w:p w:rsidR="00F47077" w:rsidRPr="008A027C" w:rsidRDefault="00F47077" w:rsidP="008A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 программы воспитания</w:t>
            </w:r>
          </w:p>
        </w:tc>
        <w:tc>
          <w:tcPr>
            <w:tcW w:w="1750" w:type="dxa"/>
          </w:tcPr>
          <w:p w:rsidR="00F47077" w:rsidRPr="008A027C" w:rsidRDefault="00F47077" w:rsidP="008A0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077" w:rsidRPr="008A027C" w:rsidTr="004D6209">
        <w:tc>
          <w:tcPr>
            <w:tcW w:w="1783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 воспитание</w:t>
            </w:r>
          </w:p>
        </w:tc>
        <w:tc>
          <w:tcPr>
            <w:tcW w:w="1598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воспитание и формирование российской </w:t>
            </w: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идентичности п</w:t>
            </w:r>
          </w:p>
        </w:tc>
        <w:tc>
          <w:tcPr>
            <w:tcW w:w="1964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2080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1756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научных знаний</w:t>
            </w:r>
          </w:p>
        </w:tc>
        <w:tc>
          <w:tcPr>
            <w:tcW w:w="1769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860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50" w:type="dxa"/>
          </w:tcPr>
          <w:p w:rsidR="00F47077" w:rsidRPr="008A027C" w:rsidRDefault="00F47077" w:rsidP="00F54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F47077" w:rsidRPr="008A027C" w:rsidTr="004D6209">
        <w:tc>
          <w:tcPr>
            <w:tcW w:w="1783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598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ЛР8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80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ЛР5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756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 xml:space="preserve">ЛР 5 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7 ?</w:t>
            </w:r>
          </w:p>
        </w:tc>
        <w:tc>
          <w:tcPr>
            <w:tcW w:w="1769" w:type="dxa"/>
          </w:tcPr>
          <w:p w:rsidR="00F47077" w:rsidRPr="00F47077" w:rsidRDefault="00F47077" w:rsidP="00F5464F">
            <w:pPr>
              <w:spacing w:line="259" w:lineRule="auto"/>
              <w:ind w:right="81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F47077" w:rsidRPr="00F47077" w:rsidRDefault="00F47077" w:rsidP="00F5464F">
            <w:pPr>
              <w:spacing w:line="259" w:lineRule="auto"/>
              <w:ind w:right="81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ЛР6</w:t>
            </w:r>
          </w:p>
        </w:tc>
        <w:tc>
          <w:tcPr>
            <w:tcW w:w="1860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1750" w:type="dxa"/>
          </w:tcPr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F47077" w:rsidRPr="00F47077" w:rsidRDefault="00F47077" w:rsidP="00F5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4D6209" w:rsidRPr="008A027C" w:rsidTr="004D50D2">
        <w:tc>
          <w:tcPr>
            <w:tcW w:w="14560" w:type="dxa"/>
            <w:gridSpan w:val="8"/>
          </w:tcPr>
          <w:p w:rsidR="004D6209" w:rsidRPr="00F47077" w:rsidRDefault="004D6209" w:rsidP="004D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</w:t>
            </w:r>
          </w:p>
        </w:tc>
      </w:tr>
      <w:tr w:rsidR="004D6209" w:rsidRPr="008A027C" w:rsidTr="004D6209">
        <w:tc>
          <w:tcPr>
            <w:tcW w:w="1783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 воспитание</w:t>
            </w:r>
          </w:p>
        </w:tc>
        <w:tc>
          <w:tcPr>
            <w:tcW w:w="1598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и формирование российской идентичности п</w:t>
            </w:r>
          </w:p>
        </w:tc>
        <w:tc>
          <w:tcPr>
            <w:tcW w:w="1964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2080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1756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научных знаний</w:t>
            </w:r>
          </w:p>
        </w:tc>
        <w:tc>
          <w:tcPr>
            <w:tcW w:w="1769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1860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7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750" w:type="dxa"/>
          </w:tcPr>
          <w:p w:rsidR="004D6209" w:rsidRPr="008A027C" w:rsidRDefault="004D6209" w:rsidP="004D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4D6209" w:rsidRPr="008A027C" w:rsidTr="004D6209">
        <w:tc>
          <w:tcPr>
            <w:tcW w:w="1783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D6209" w:rsidRPr="00F47077" w:rsidRDefault="004D6209" w:rsidP="004D6209">
            <w:pPr>
              <w:ind w:right="81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4D6209" w:rsidRPr="00F47077" w:rsidRDefault="004D6209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2C" w:rsidRPr="008A027C" w:rsidTr="002051BE">
        <w:tc>
          <w:tcPr>
            <w:tcW w:w="14560" w:type="dxa"/>
            <w:gridSpan w:val="8"/>
          </w:tcPr>
          <w:p w:rsidR="001A4E2C" w:rsidRPr="00F47077" w:rsidRDefault="001A4E2C" w:rsidP="001A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</w:p>
        </w:tc>
      </w:tr>
      <w:tr w:rsidR="001A4E2C" w:rsidRPr="008A027C" w:rsidTr="004D6209">
        <w:tc>
          <w:tcPr>
            <w:tcW w:w="1783" w:type="dxa"/>
          </w:tcPr>
          <w:p w:rsidR="001A4E2C" w:rsidRPr="00F47077" w:rsidRDefault="00D870D5" w:rsidP="00D8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Бурятии (герб Бурятии)</w:t>
            </w:r>
          </w:p>
        </w:tc>
        <w:tc>
          <w:tcPr>
            <w:tcW w:w="1598" w:type="dxa"/>
          </w:tcPr>
          <w:p w:rsidR="001A4E2C" w:rsidRPr="00F47077" w:rsidRDefault="00DE6932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пары (эсминец –Быстрый, флот- Тихоокеанский, подвиг – предотвратил взрыв корабля, награда – Герой России)</w:t>
            </w:r>
          </w:p>
        </w:tc>
        <w:tc>
          <w:tcPr>
            <w:tcW w:w="1964" w:type="dxa"/>
          </w:tcPr>
          <w:p w:rsidR="001A4E2C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Дацан – игра</w:t>
            </w:r>
          </w:p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A4E2C" w:rsidRPr="00F47077" w:rsidRDefault="00DE6932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Найти слово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багульник,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мэргэн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A4E2C" w:rsidRPr="00F47077" w:rsidRDefault="001A4E2C" w:rsidP="004D6209">
            <w:pPr>
              <w:ind w:right="81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A4E2C" w:rsidRPr="00F47077" w:rsidRDefault="00DE6932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Экологические проблемы Байкала 3 минуты</w:t>
            </w:r>
            <w:bookmarkStart w:id="0" w:name="_GoBack"/>
            <w:bookmarkEnd w:id="0"/>
          </w:p>
        </w:tc>
        <w:tc>
          <w:tcPr>
            <w:tcW w:w="1750" w:type="dxa"/>
          </w:tcPr>
          <w:p w:rsidR="001A4E2C" w:rsidRPr="00F47077" w:rsidRDefault="00DE6932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Ударь крота (слова связанные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Сухарбаном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E2C" w:rsidRPr="008A027C" w:rsidTr="004D6209">
        <w:tc>
          <w:tcPr>
            <w:tcW w:w="1783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A4E2C" w:rsidRPr="00F47077" w:rsidRDefault="00DE6932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со словами без звука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Алдара</w:t>
            </w:r>
            <w:proofErr w:type="spellEnd"/>
          </w:p>
        </w:tc>
        <w:tc>
          <w:tcPr>
            <w:tcW w:w="1964" w:type="dxa"/>
          </w:tcPr>
          <w:p w:rsidR="001A4E2C" w:rsidRPr="00F47077" w:rsidRDefault="00D870D5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 Дацану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мин)</w:t>
            </w:r>
          </w:p>
        </w:tc>
        <w:tc>
          <w:tcPr>
            <w:tcW w:w="2080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A4E2C" w:rsidRPr="00F47077" w:rsidRDefault="001A4E2C" w:rsidP="004D6209">
            <w:pPr>
              <w:ind w:right="81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2C" w:rsidRPr="008A027C" w:rsidTr="004D6209">
        <w:tc>
          <w:tcPr>
            <w:tcW w:w="1783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1A4E2C" w:rsidRPr="00F47077" w:rsidRDefault="001A4E2C" w:rsidP="004D6209">
            <w:pPr>
              <w:ind w:right="81" w:firstLine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A4E2C" w:rsidRPr="00F47077" w:rsidRDefault="00DE6932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про нерпу 5 мин</w:t>
            </w:r>
          </w:p>
        </w:tc>
        <w:tc>
          <w:tcPr>
            <w:tcW w:w="1750" w:type="dxa"/>
          </w:tcPr>
          <w:p w:rsidR="001A4E2C" w:rsidRPr="00F47077" w:rsidRDefault="001A4E2C" w:rsidP="004D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47B" w:rsidRDefault="0067747B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p w:rsidR="00F47077" w:rsidRDefault="00F470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43" w:type="dxa"/>
        <w:tblInd w:w="-4" w:type="dxa"/>
        <w:tblCellMar>
          <w:top w:w="45" w:type="dxa"/>
          <w:left w:w="81" w:type="dxa"/>
          <w:right w:w="7" w:type="dxa"/>
        </w:tblCellMar>
        <w:tblLook w:val="04A0" w:firstRow="1" w:lastRow="0" w:firstColumn="1" w:lastColumn="0" w:noHBand="0" w:noVBand="1"/>
      </w:tblPr>
      <w:tblGrid>
        <w:gridCol w:w="12975"/>
        <w:gridCol w:w="1568"/>
      </w:tblGrid>
      <w:tr w:rsidR="00F5464F" w:rsidRPr="00F47077" w:rsidTr="00F47077">
        <w:trPr>
          <w:trHeight w:val="1672"/>
        </w:trPr>
        <w:tc>
          <w:tcPr>
            <w:tcW w:w="12975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 w:line="282" w:lineRule="auto"/>
              <w:ind w:left="1533" w:right="1538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Личностные результаты реализации программы воспитания </w:t>
            </w:r>
          </w:p>
          <w:p w:rsidR="00F5464F" w:rsidRPr="00F47077" w:rsidRDefault="00F5464F" w:rsidP="0033607F">
            <w:pPr>
              <w:spacing w:after="0"/>
              <w:ind w:right="5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i/>
              </w:rPr>
              <w:t>(дескрипторы)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firstLine="144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Код личностных результатов  реализации  программы  воспитания </w:t>
            </w:r>
          </w:p>
        </w:tc>
      </w:tr>
      <w:tr w:rsidR="00F5464F" w:rsidRPr="00F47077" w:rsidTr="00F47077">
        <w:trPr>
          <w:trHeight w:val="295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Осознающий себя гражданином и защитником великой страны</w:t>
            </w:r>
            <w:r w:rsidRPr="00F4707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1 </w:t>
            </w:r>
          </w:p>
        </w:tc>
      </w:tr>
      <w:tr w:rsidR="00F5464F" w:rsidRPr="00F47077" w:rsidTr="00F47077">
        <w:trPr>
          <w:trHeight w:val="834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78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2 </w:t>
            </w:r>
          </w:p>
        </w:tc>
      </w:tr>
      <w:tr w:rsidR="00F5464F" w:rsidRPr="00F47077" w:rsidTr="00F47077">
        <w:trPr>
          <w:trHeight w:val="932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75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F47077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F47077">
              <w:rPr>
                <w:rFonts w:ascii="Times New Roman" w:hAnsi="Times New Roman" w:cs="Times New Roman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3 </w:t>
            </w:r>
          </w:p>
        </w:tc>
      </w:tr>
      <w:tr w:rsidR="00F5464F" w:rsidRPr="00F47077" w:rsidTr="00F47077">
        <w:trPr>
          <w:trHeight w:val="662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81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4 </w:t>
            </w:r>
          </w:p>
        </w:tc>
      </w:tr>
      <w:tr w:rsidR="00F5464F" w:rsidRPr="00F47077" w:rsidTr="00F47077">
        <w:trPr>
          <w:trHeight w:val="645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80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5 </w:t>
            </w:r>
          </w:p>
        </w:tc>
      </w:tr>
      <w:tr w:rsidR="00F5464F" w:rsidRPr="00F47077" w:rsidTr="00F47077">
        <w:trPr>
          <w:trHeight w:val="572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6 </w:t>
            </w:r>
          </w:p>
        </w:tc>
      </w:tr>
      <w:tr w:rsidR="00F5464F" w:rsidRPr="00F47077" w:rsidTr="00F47077">
        <w:trPr>
          <w:trHeight w:val="653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80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7 </w:t>
            </w:r>
          </w:p>
        </w:tc>
      </w:tr>
      <w:tr w:rsidR="00F5464F" w:rsidRPr="00F47077" w:rsidTr="00F47077">
        <w:trPr>
          <w:trHeight w:val="792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78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8 </w:t>
            </w:r>
          </w:p>
        </w:tc>
      </w:tr>
      <w:tr w:rsidR="00F5464F" w:rsidRPr="00F47077" w:rsidTr="00F47077">
        <w:trPr>
          <w:trHeight w:val="1045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77" w:firstLine="25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F47077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47077">
              <w:rPr>
                <w:rFonts w:ascii="Times New Roman" w:hAnsi="Times New Roman" w:cs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9 </w:t>
            </w:r>
          </w:p>
        </w:tc>
      </w:tr>
      <w:tr w:rsidR="00F5464F" w:rsidRPr="00F47077" w:rsidTr="00F47077">
        <w:trPr>
          <w:trHeight w:val="365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F47077">
            <w:pPr>
              <w:tabs>
                <w:tab w:val="center" w:pos="504"/>
                <w:tab w:val="center" w:pos="672"/>
                <w:tab w:val="center" w:pos="1238"/>
                <w:tab w:val="center" w:pos="1651"/>
                <w:tab w:val="center" w:pos="1739"/>
                <w:tab w:val="center" w:pos="2319"/>
                <w:tab w:val="center" w:pos="2700"/>
                <w:tab w:val="center" w:pos="3601"/>
                <w:tab w:val="center" w:pos="3643"/>
                <w:tab w:val="center" w:pos="4563"/>
                <w:tab w:val="center" w:pos="4858"/>
                <w:tab w:val="center" w:pos="5279"/>
                <w:tab w:val="center" w:pos="5756"/>
                <w:tab w:val="center" w:pos="6085"/>
                <w:tab w:val="center" w:pos="7039"/>
                <w:tab w:val="center" w:pos="7675"/>
              </w:tabs>
              <w:spacing w:after="21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eastAsia="Calibri" w:hAnsi="Times New Roman" w:cs="Times New Roman"/>
              </w:rPr>
              <w:tab/>
            </w:r>
            <w:r w:rsidRPr="00F47077">
              <w:rPr>
                <w:rFonts w:ascii="Times New Roman" w:hAnsi="Times New Roman" w:cs="Times New Roman"/>
              </w:rPr>
              <w:t xml:space="preserve">Заботящийся </w:t>
            </w:r>
            <w:r w:rsidRPr="00F47077">
              <w:rPr>
                <w:rFonts w:ascii="Times New Roman" w:hAnsi="Times New Roman" w:cs="Times New Roman"/>
              </w:rPr>
              <w:tab/>
              <w:t xml:space="preserve">о </w:t>
            </w:r>
            <w:r w:rsidRPr="00F47077">
              <w:rPr>
                <w:rFonts w:ascii="Times New Roman" w:hAnsi="Times New Roman" w:cs="Times New Roman"/>
              </w:rPr>
              <w:tab/>
              <w:t xml:space="preserve">защите </w:t>
            </w:r>
            <w:r w:rsidRPr="00F47077">
              <w:rPr>
                <w:rFonts w:ascii="Times New Roman" w:hAnsi="Times New Roman" w:cs="Times New Roman"/>
              </w:rPr>
              <w:tab/>
              <w:t xml:space="preserve">окружающей </w:t>
            </w:r>
            <w:r w:rsidR="00F47077">
              <w:rPr>
                <w:rFonts w:ascii="Times New Roman" w:hAnsi="Times New Roman" w:cs="Times New Roman"/>
              </w:rPr>
              <w:tab/>
              <w:t xml:space="preserve">среды, </w:t>
            </w:r>
            <w:r w:rsidR="00F47077">
              <w:rPr>
                <w:rFonts w:ascii="Times New Roman" w:hAnsi="Times New Roman" w:cs="Times New Roman"/>
              </w:rPr>
              <w:tab/>
              <w:t xml:space="preserve">собственной </w:t>
            </w:r>
            <w:r w:rsidR="00F47077">
              <w:rPr>
                <w:rFonts w:ascii="Times New Roman" w:hAnsi="Times New Roman" w:cs="Times New Roman"/>
              </w:rPr>
              <w:tab/>
              <w:t xml:space="preserve">и </w:t>
            </w:r>
            <w:r w:rsidR="00F47077">
              <w:rPr>
                <w:rFonts w:ascii="Times New Roman" w:hAnsi="Times New Roman" w:cs="Times New Roman"/>
              </w:rPr>
              <w:tab/>
              <w:t xml:space="preserve">чужой  </w:t>
            </w:r>
            <w:r w:rsidRPr="00F47077">
              <w:rPr>
                <w:rFonts w:ascii="Times New Roman" w:hAnsi="Times New Roman" w:cs="Times New Roman"/>
              </w:rPr>
              <w:t>безопасности, в том числе цифровой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10 </w:t>
            </w:r>
          </w:p>
        </w:tc>
      </w:tr>
      <w:tr w:rsidR="00F5464F" w:rsidRPr="00F47077" w:rsidTr="00F47077">
        <w:trPr>
          <w:trHeight w:val="371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Проявляющий уважение к эстетическим ценностям, обладающий основами эстетической культуры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11 </w:t>
            </w:r>
          </w:p>
        </w:tc>
      </w:tr>
      <w:tr w:rsidR="00F5464F" w:rsidRPr="00F47077" w:rsidTr="00F47077">
        <w:trPr>
          <w:trHeight w:val="647"/>
        </w:trPr>
        <w:tc>
          <w:tcPr>
            <w:tcW w:w="1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78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 w:rsidRPr="00F470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464F" w:rsidRPr="00F47077" w:rsidRDefault="00F5464F" w:rsidP="0033607F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F47077">
              <w:rPr>
                <w:rFonts w:ascii="Times New Roman" w:hAnsi="Times New Roman" w:cs="Times New Roman"/>
                <w:b/>
              </w:rPr>
              <w:t xml:space="preserve">ЛР 12 </w:t>
            </w:r>
          </w:p>
        </w:tc>
      </w:tr>
    </w:tbl>
    <w:p w:rsidR="00F5464F" w:rsidRPr="008A027C" w:rsidRDefault="00F5464F">
      <w:pPr>
        <w:rPr>
          <w:rFonts w:ascii="Times New Roman" w:hAnsi="Times New Roman" w:cs="Times New Roman"/>
          <w:sz w:val="24"/>
          <w:szCs w:val="24"/>
        </w:rPr>
      </w:pPr>
    </w:p>
    <w:sectPr w:rsidR="00F5464F" w:rsidRPr="008A027C" w:rsidSect="008A0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F"/>
    <w:rsid w:val="001A4E2C"/>
    <w:rsid w:val="004D6209"/>
    <w:rsid w:val="0067747B"/>
    <w:rsid w:val="008A027C"/>
    <w:rsid w:val="00D870D5"/>
    <w:rsid w:val="00DE3F8F"/>
    <w:rsid w:val="00DE6932"/>
    <w:rsid w:val="00F47077"/>
    <w:rsid w:val="00F5464F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90AA"/>
  <w15:chartTrackingRefBased/>
  <w15:docId w15:val="{240456CE-C291-4D44-864A-9C352E9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 А</dc:creator>
  <cp:keywords/>
  <dc:description/>
  <cp:lastModifiedBy>Иванова И А</cp:lastModifiedBy>
  <cp:revision>4</cp:revision>
  <dcterms:created xsi:type="dcterms:W3CDTF">2023-04-21T02:30:00Z</dcterms:created>
  <dcterms:modified xsi:type="dcterms:W3CDTF">2023-04-21T08:21:00Z</dcterms:modified>
</cp:coreProperties>
</file>